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A556" w14:textId="4942CCE9" w:rsidR="00BC675D" w:rsidRDefault="00E633F7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0E9E42" wp14:editId="3EDA1295">
            <wp:extent cx="2590800" cy="1399941"/>
            <wp:effectExtent l="0" t="0" r="0" b="0"/>
            <wp:docPr id="1" name="Picture 1" descr="CRK Motor Insu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K Motor Insur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3" cy="14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59BC" w14:textId="77777777" w:rsidR="00BC675D" w:rsidRDefault="00BC675D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45B9D1" w14:textId="574B81CC" w:rsidR="00855599" w:rsidRPr="000A799A" w:rsidRDefault="00FE4930" w:rsidP="00CB647A">
      <w:pPr>
        <w:ind w:right="179"/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DISTRIBUTOR ANNUAL </w:t>
      </w:r>
    </w:p>
    <w:p w14:paraId="52251E6B" w14:textId="7D2DB355" w:rsidR="00FE4930" w:rsidRPr="000A799A" w:rsidRDefault="00FE4930" w:rsidP="00FE49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A799A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855599" w:rsidRPr="000A799A">
        <w:rPr>
          <w:rFonts w:ascii="Arial" w:hAnsi="Arial" w:cs="Arial"/>
          <w:b/>
          <w:bCs/>
          <w:sz w:val="20"/>
          <w:szCs w:val="20"/>
        </w:rPr>
        <w:t xml:space="preserve">REVIEW &amp; </w:t>
      </w:r>
      <w:r w:rsidRPr="000A799A">
        <w:rPr>
          <w:rFonts w:ascii="Arial" w:hAnsi="Arial" w:cs="Arial"/>
          <w:b/>
          <w:bCs/>
          <w:sz w:val="20"/>
          <w:szCs w:val="20"/>
        </w:rPr>
        <w:t xml:space="preserve">FAIR VALUE ASSESSMENT </w:t>
      </w:r>
    </w:p>
    <w:p w14:paraId="76C929EF" w14:textId="06E1C358" w:rsidR="00FE4930" w:rsidRDefault="00FE4930" w:rsidP="00FE4930">
      <w:pPr>
        <w:rPr>
          <w:rFonts w:ascii="Arial" w:hAnsi="Arial" w:cs="Arial"/>
          <w:sz w:val="20"/>
          <w:szCs w:val="20"/>
        </w:rPr>
      </w:pPr>
    </w:p>
    <w:p w14:paraId="59D0E94E" w14:textId="77777777" w:rsidR="00943EC7" w:rsidRDefault="00943EC7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</w:p>
    <w:p w14:paraId="6B014881" w14:textId="297EAEEE" w:rsidR="00351400" w:rsidRDefault="00351400" w:rsidP="00351400">
      <w:pPr>
        <w:spacing w:before="120"/>
        <w:ind w:right="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comprises the following </w:t>
      </w:r>
      <w:proofErr w:type="gramStart"/>
      <w:r>
        <w:rPr>
          <w:rFonts w:ascii="Arial" w:hAnsi="Arial" w:cs="Arial"/>
          <w:sz w:val="20"/>
          <w:szCs w:val="20"/>
        </w:rPr>
        <w:t>sections</w:t>
      </w:r>
      <w:r w:rsidR="00BC675D">
        <w:rPr>
          <w:rFonts w:ascii="Arial" w:hAnsi="Arial" w:cs="Arial"/>
          <w:sz w:val="20"/>
          <w:szCs w:val="20"/>
        </w:rPr>
        <w:t>;</w:t>
      </w:r>
      <w:proofErr w:type="gramEnd"/>
    </w:p>
    <w:p w14:paraId="51AD7971" w14:textId="35431EC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92A16">
        <w:rPr>
          <w:rFonts w:ascii="Arial" w:hAnsi="Arial" w:cs="Arial"/>
          <w:b/>
          <w:bCs/>
          <w:sz w:val="20"/>
          <w:szCs w:val="20"/>
        </w:rPr>
        <w:t>Executive Summary</w:t>
      </w:r>
    </w:p>
    <w:p w14:paraId="690DF6CB" w14:textId="77777777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one </w:t>
      </w:r>
      <w:r w:rsidRPr="00392A16">
        <w:rPr>
          <w:rFonts w:ascii="Arial" w:hAnsi="Arial" w:cs="Arial"/>
          <w:b/>
          <w:bCs/>
          <w:sz w:val="20"/>
          <w:szCs w:val="20"/>
        </w:rPr>
        <w:t>(General information)</w:t>
      </w:r>
    </w:p>
    <w:p w14:paraId="0A91DD32" w14:textId="4BF9938D" w:rsidR="00351400" w:rsidRPr="00351400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two </w:t>
      </w:r>
      <w:r w:rsidRPr="00392A16">
        <w:rPr>
          <w:rFonts w:ascii="Arial" w:hAnsi="Arial" w:cs="Arial"/>
          <w:b/>
          <w:bCs/>
          <w:sz w:val="20"/>
          <w:szCs w:val="20"/>
        </w:rPr>
        <w:t>(Information required from manufacturer)</w:t>
      </w:r>
      <w:r w:rsidRPr="00351400">
        <w:rPr>
          <w:rFonts w:ascii="Arial" w:hAnsi="Arial" w:cs="Arial"/>
          <w:sz w:val="20"/>
          <w:szCs w:val="20"/>
        </w:rPr>
        <w:t xml:space="preserve"> </w:t>
      </w:r>
    </w:p>
    <w:p w14:paraId="52EB0F7C" w14:textId="0909394E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three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(Distribution and remuneration information) </w:t>
      </w:r>
    </w:p>
    <w:p w14:paraId="41E82D31" w14:textId="3E934CEC" w:rsidR="00351400" w:rsidRPr="00392A16" w:rsidRDefault="00351400" w:rsidP="00351400">
      <w:pPr>
        <w:pStyle w:val="ListParagraph"/>
        <w:numPr>
          <w:ilvl w:val="0"/>
          <w:numId w:val="27"/>
        </w:numPr>
        <w:spacing w:before="120" w:after="120"/>
        <w:ind w:left="425" w:right="181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351400">
        <w:rPr>
          <w:rFonts w:ascii="Arial" w:hAnsi="Arial" w:cs="Arial"/>
          <w:sz w:val="20"/>
          <w:szCs w:val="20"/>
        </w:rPr>
        <w:t xml:space="preserve">Section four </w:t>
      </w:r>
      <w:r w:rsidRPr="00392A16">
        <w:rPr>
          <w:rFonts w:ascii="Arial" w:hAnsi="Arial" w:cs="Arial"/>
          <w:b/>
          <w:bCs/>
          <w:sz w:val="20"/>
          <w:szCs w:val="20"/>
        </w:rPr>
        <w:t xml:space="preserve">(Service information) </w:t>
      </w:r>
    </w:p>
    <w:p w14:paraId="33FADB24" w14:textId="29C7F134" w:rsidR="00943EC7" w:rsidRDefault="00943EC7" w:rsidP="00943EC7">
      <w:pPr>
        <w:spacing w:before="120" w:after="120"/>
        <w:ind w:right="181"/>
        <w:rPr>
          <w:rFonts w:ascii="Arial" w:hAnsi="Arial" w:cs="Arial"/>
          <w:sz w:val="20"/>
          <w:szCs w:val="20"/>
        </w:rPr>
      </w:pPr>
    </w:p>
    <w:p w14:paraId="3F1F5243" w14:textId="77777777" w:rsidR="00D312DB" w:rsidRPr="000A799A" w:rsidRDefault="00D312DB" w:rsidP="00351400">
      <w:pPr>
        <w:ind w:left="426"/>
        <w:rPr>
          <w:rFonts w:ascii="Arial" w:hAnsi="Arial" w:cs="Arial"/>
          <w:sz w:val="20"/>
          <w:szCs w:val="20"/>
        </w:rPr>
      </w:pPr>
    </w:p>
    <w:p w14:paraId="666CFEE0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p w14:paraId="44490CFD" w14:textId="66FAE039" w:rsidR="004A061B" w:rsidRDefault="00351400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EXECUTIVE SUMMARY</w:t>
      </w:r>
    </w:p>
    <w:p w14:paraId="553AD0F0" w14:textId="77777777" w:rsidR="005E0D96" w:rsidRDefault="005E0D96" w:rsidP="00351400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71F09EE" w14:textId="77777777" w:rsidR="00351400" w:rsidRPr="00B1323A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1400" w:rsidRPr="000A799A" w14:paraId="19053729" w14:textId="77777777" w:rsidTr="00593912">
        <w:tc>
          <w:tcPr>
            <w:tcW w:w="9016" w:type="dxa"/>
          </w:tcPr>
          <w:p w14:paraId="79CAD3C1" w14:textId="77777777" w:rsidR="00BC675D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C51B" w14:textId="30DBC2BF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product assessment has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7F9D7B" w14:textId="77777777" w:rsidR="00BC675D" w:rsidRPr="00943EC7" w:rsidRDefault="00BC675D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267E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The value of the product (including core and any add-ons)</w:t>
            </w:r>
          </w:p>
          <w:p w14:paraId="55484974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the distribution on value (commission, fees, any add-ons, any premium finance) </w:t>
            </w:r>
          </w:p>
          <w:p w14:paraId="5136C6C0" w14:textId="77777777" w:rsidR="00351400" w:rsidRPr="00943EC7" w:rsidRDefault="00351400" w:rsidP="00351400">
            <w:pPr>
              <w:pStyle w:val="ListParagraph"/>
              <w:numPr>
                <w:ilvl w:val="0"/>
                <w:numId w:val="22"/>
              </w:numPr>
              <w:ind w:left="457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 impact of any service on value. </w:t>
            </w:r>
          </w:p>
          <w:p w14:paraId="3D7384E6" w14:textId="77777777" w:rsidR="00351400" w:rsidRPr="00943EC7" w:rsidRDefault="00351400" w:rsidP="00593912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3BE3A88" w14:textId="5DC3D551" w:rsidR="00351400" w:rsidRPr="00943EC7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Taking these into account the </w:t>
            </w:r>
            <w:r w:rsidRPr="005E0D96">
              <w:rPr>
                <w:rFonts w:ascii="Arial" w:hAnsi="Arial" w:cs="Arial"/>
                <w:sz w:val="18"/>
                <w:szCs w:val="18"/>
              </w:rPr>
              <w:t>product is delivering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fair value.</w:t>
            </w:r>
          </w:p>
          <w:p w14:paraId="03D8381F" w14:textId="77777777" w:rsidR="00351400" w:rsidRDefault="00351400" w:rsidP="005939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AF65B" w14:textId="77777777" w:rsidR="00702BB2" w:rsidRPr="00702BB2" w:rsidRDefault="00702BB2" w:rsidP="00702BB2">
            <w:pPr>
              <w:rPr>
                <w:rFonts w:ascii="Arial" w:hAnsi="Arial" w:cs="Arial"/>
                <w:sz w:val="18"/>
                <w:szCs w:val="18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We have determined the next steps are to monitor and review products on a regular basis </w:t>
            </w:r>
          </w:p>
          <w:p w14:paraId="16AA2975" w14:textId="45278A3C" w:rsidR="00351400" w:rsidRPr="00702BB2" w:rsidRDefault="00351400" w:rsidP="00702BB2">
            <w:pPr>
              <w:rPr>
                <w:rFonts w:ascii="Arial" w:hAnsi="Arial" w:cs="Arial"/>
                <w:sz w:val="20"/>
                <w:szCs w:val="20"/>
              </w:rPr>
            </w:pPr>
            <w:r w:rsidRPr="00702B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21E892" w14:textId="77777777" w:rsidR="00351400" w:rsidRPr="000A799A" w:rsidRDefault="00351400" w:rsidP="00351400">
      <w:pPr>
        <w:rPr>
          <w:rFonts w:ascii="Arial" w:hAnsi="Arial" w:cs="Arial"/>
          <w:sz w:val="20"/>
          <w:szCs w:val="20"/>
        </w:rPr>
      </w:pPr>
    </w:p>
    <w:p w14:paraId="47E43096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828B499" w14:textId="77777777" w:rsidR="00351400" w:rsidRDefault="00351400" w:rsidP="0035140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50CD36C" w14:textId="45B77E01" w:rsidR="00FE4930" w:rsidRDefault="00FE4930" w:rsidP="00B1323A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ONE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 GENERAL INFORMATION</w:t>
      </w:r>
    </w:p>
    <w:p w14:paraId="5337A0FF" w14:textId="77777777" w:rsidR="000A799A" w:rsidRP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0A799A" w:rsidRPr="000A799A" w14:paraId="3D01582B" w14:textId="77777777" w:rsidTr="00B1323A">
        <w:tc>
          <w:tcPr>
            <w:tcW w:w="2689" w:type="dxa"/>
          </w:tcPr>
          <w:p w14:paraId="58F9CC81" w14:textId="352E84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6520" w:type="dxa"/>
          </w:tcPr>
          <w:p w14:paraId="0227695A" w14:textId="71514571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1A3F5D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</w:t>
            </w:r>
          </w:p>
        </w:tc>
      </w:tr>
      <w:tr w:rsidR="000A799A" w:rsidRPr="000A799A" w14:paraId="5C6145DE" w14:textId="77777777" w:rsidTr="00B1323A">
        <w:tc>
          <w:tcPr>
            <w:tcW w:w="2689" w:type="dxa"/>
          </w:tcPr>
          <w:p w14:paraId="77A0457C" w14:textId="0CAA2B5E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Name of product grouping </w:t>
            </w:r>
          </w:p>
        </w:tc>
        <w:tc>
          <w:tcPr>
            <w:tcW w:w="6520" w:type="dxa"/>
          </w:tcPr>
          <w:p w14:paraId="5A968B0D" w14:textId="43DF88B1" w:rsidR="000A799A" w:rsidRPr="00943EC7" w:rsidRDefault="00D60411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Household </w:t>
            </w:r>
          </w:p>
        </w:tc>
      </w:tr>
      <w:tr w:rsidR="000A799A" w:rsidRPr="000A799A" w14:paraId="34246601" w14:textId="77777777" w:rsidTr="00B1323A">
        <w:tc>
          <w:tcPr>
            <w:tcW w:w="2689" w:type="dxa"/>
          </w:tcPr>
          <w:p w14:paraId="1AC22ED1" w14:textId="4140131B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review </w:t>
            </w:r>
          </w:p>
        </w:tc>
        <w:tc>
          <w:tcPr>
            <w:tcW w:w="6520" w:type="dxa"/>
          </w:tcPr>
          <w:p w14:paraId="268AC13F" w14:textId="67954CC0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365F5DB8" w14:textId="77777777" w:rsidTr="00B1323A">
        <w:tc>
          <w:tcPr>
            <w:tcW w:w="2689" w:type="dxa"/>
          </w:tcPr>
          <w:p w14:paraId="7369FF37" w14:textId="233B46C3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Date of last review and outcome  </w:t>
            </w:r>
          </w:p>
        </w:tc>
        <w:tc>
          <w:tcPr>
            <w:tcW w:w="6520" w:type="dxa"/>
          </w:tcPr>
          <w:p w14:paraId="4470CC6D" w14:textId="230C5CF2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0A799A" w:rsidRPr="000A799A" w14:paraId="6B05A643" w14:textId="77777777" w:rsidTr="00B1323A">
        <w:tc>
          <w:tcPr>
            <w:tcW w:w="2689" w:type="dxa"/>
          </w:tcPr>
          <w:p w14:paraId="039B39CF" w14:textId="41C46505" w:rsidR="000A799A" w:rsidRPr="00943EC7" w:rsidRDefault="000A799A" w:rsidP="000A799A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Date of sign off</w:t>
            </w:r>
          </w:p>
        </w:tc>
        <w:tc>
          <w:tcPr>
            <w:tcW w:w="6520" w:type="dxa"/>
          </w:tcPr>
          <w:p w14:paraId="75056521" w14:textId="3C432B34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2023 </w:t>
            </w:r>
          </w:p>
        </w:tc>
      </w:tr>
      <w:tr w:rsidR="000A799A" w:rsidRPr="000A799A" w14:paraId="2674955C" w14:textId="77777777" w:rsidTr="00B1323A">
        <w:tc>
          <w:tcPr>
            <w:tcW w:w="2689" w:type="dxa"/>
          </w:tcPr>
          <w:p w14:paraId="5E0015EB" w14:textId="2AD592A1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Approved by [in accordance with the relevant policy] </w:t>
            </w:r>
          </w:p>
        </w:tc>
        <w:tc>
          <w:tcPr>
            <w:tcW w:w="6520" w:type="dxa"/>
          </w:tcPr>
          <w:p w14:paraId="4455B103" w14:textId="59EFEB28" w:rsidR="000A799A" w:rsidRPr="00943EC7" w:rsidRDefault="00702BB2" w:rsidP="000A799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</w:t>
            </w:r>
            <w:r w:rsidR="00901340">
              <w:rPr>
                <w:rFonts w:ascii="Arial" w:hAnsi="Arial" w:cs="Arial"/>
                <w:sz w:val="18"/>
                <w:szCs w:val="18"/>
              </w:rPr>
              <w:t>o</w:t>
            </w:r>
            <w:r w:rsidR="00E2133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Ltd </w:t>
            </w:r>
          </w:p>
        </w:tc>
      </w:tr>
    </w:tbl>
    <w:p w14:paraId="2F116D0A" w14:textId="13E96909" w:rsidR="004B465B" w:rsidRDefault="004B465B" w:rsidP="00FE4930">
      <w:pPr>
        <w:rPr>
          <w:rFonts w:ascii="Arial" w:hAnsi="Arial" w:cs="Arial"/>
          <w:sz w:val="20"/>
          <w:szCs w:val="20"/>
        </w:rPr>
      </w:pPr>
    </w:p>
    <w:p w14:paraId="7C6F2B73" w14:textId="77777777" w:rsidR="00943EC7" w:rsidRPr="000A799A" w:rsidRDefault="00943EC7" w:rsidP="00FE4930">
      <w:pPr>
        <w:rPr>
          <w:rFonts w:ascii="Arial" w:hAnsi="Arial" w:cs="Arial"/>
          <w:sz w:val="20"/>
          <w:szCs w:val="20"/>
        </w:rPr>
      </w:pPr>
    </w:p>
    <w:p w14:paraId="12ECAFA1" w14:textId="51452469" w:rsidR="00FE4930" w:rsidRPr="000A799A" w:rsidRDefault="00FE4930" w:rsidP="00FE4930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0A799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Summary</w:t>
      </w:r>
    </w:p>
    <w:p w14:paraId="6492AACE" w14:textId="69AF98CB" w:rsidR="000A799A" w:rsidRDefault="000A799A" w:rsidP="00FE49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A799A" w:rsidRPr="00943EC7" w14:paraId="4FA5436C" w14:textId="77777777" w:rsidTr="009C16D9">
        <w:tc>
          <w:tcPr>
            <w:tcW w:w="2972" w:type="dxa"/>
          </w:tcPr>
          <w:p w14:paraId="70D2DFC0" w14:textId="6357D50A" w:rsidR="000A799A" w:rsidRPr="00943EC7" w:rsidRDefault="000A799A" w:rsidP="00943EC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Role in distribution chain </w:t>
            </w:r>
          </w:p>
        </w:tc>
        <w:tc>
          <w:tcPr>
            <w:tcW w:w="6237" w:type="dxa"/>
          </w:tcPr>
          <w:p w14:paraId="64DEBA7D" w14:textId="71978720" w:rsidR="000A799A" w:rsidRPr="00943EC7" w:rsidRDefault="00702BB2" w:rsidP="0059391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Distributor </w:t>
            </w:r>
          </w:p>
        </w:tc>
      </w:tr>
      <w:tr w:rsidR="00D8360D" w:rsidRPr="00943EC7" w14:paraId="1CE6CC18" w14:textId="77777777" w:rsidTr="009C16D9">
        <w:tc>
          <w:tcPr>
            <w:tcW w:w="2972" w:type="dxa"/>
          </w:tcPr>
          <w:p w14:paraId="1218634C" w14:textId="1E2AB891" w:rsidR="00D8360D" w:rsidRPr="00943EC7" w:rsidRDefault="00D8360D" w:rsidP="00D8360D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characteristics of the product  </w:t>
            </w:r>
          </w:p>
        </w:tc>
        <w:tc>
          <w:tcPr>
            <w:tcW w:w="6237" w:type="dxa"/>
          </w:tcPr>
          <w:p w14:paraId="4CA62503" w14:textId="4ECC3140" w:rsidR="00D8360D" w:rsidRPr="00943EC7" w:rsidRDefault="00063BAA" w:rsidP="00D8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Cover is provided to protect a property, contents or property and contents from multiple risks sections including, but not limited to; Buildings, General Contents, Specified Contents, Antiques,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Jewellery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Money, Items away from the home.  </w:t>
            </w:r>
          </w:p>
        </w:tc>
      </w:tr>
      <w:tr w:rsidR="00D8360D" w:rsidRPr="00943EC7" w14:paraId="2BA4D1C2" w14:textId="77777777" w:rsidTr="009C16D9">
        <w:tc>
          <w:tcPr>
            <w:tcW w:w="2972" w:type="dxa"/>
          </w:tcPr>
          <w:p w14:paraId="789F20BD" w14:textId="2855EF0F" w:rsidR="00D8360D" w:rsidRPr="00943EC7" w:rsidRDefault="00D8360D" w:rsidP="00D8360D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Target market summary   </w:t>
            </w:r>
          </w:p>
        </w:tc>
        <w:tc>
          <w:tcPr>
            <w:tcW w:w="6237" w:type="dxa"/>
          </w:tcPr>
          <w:p w14:paraId="0BB7F7A9" w14:textId="34020264" w:rsidR="00D8360D" w:rsidRPr="00943EC7" w:rsidRDefault="00063BAA" w:rsidP="00D836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policy is designed with individual persons in mind and not business entities.  </w:t>
            </w:r>
          </w:p>
        </w:tc>
      </w:tr>
      <w:tr w:rsidR="00D8360D" w:rsidRPr="00943EC7" w14:paraId="61DAA804" w14:textId="77777777" w:rsidTr="009C16D9">
        <w:tc>
          <w:tcPr>
            <w:tcW w:w="2972" w:type="dxa"/>
          </w:tcPr>
          <w:p w14:paraId="6D0FBE44" w14:textId="378B01E7" w:rsidR="00D8360D" w:rsidRPr="00943EC7" w:rsidRDefault="00D8360D" w:rsidP="00D8360D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Vulnerable customers summary</w:t>
            </w:r>
          </w:p>
        </w:tc>
        <w:tc>
          <w:tcPr>
            <w:tcW w:w="6237" w:type="dxa"/>
          </w:tcPr>
          <w:p w14:paraId="100318CA" w14:textId="641D350C" w:rsidR="00D8360D" w:rsidRPr="00943EC7" w:rsidRDefault="00D8360D" w:rsidP="00D836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 have a Vulnerable Customers policy</w:t>
            </w:r>
          </w:p>
        </w:tc>
      </w:tr>
      <w:tr w:rsidR="00D8360D" w:rsidRPr="00943EC7" w14:paraId="29C597F9" w14:textId="77777777" w:rsidTr="009C16D9">
        <w:tc>
          <w:tcPr>
            <w:tcW w:w="2972" w:type="dxa"/>
          </w:tcPr>
          <w:p w14:paraId="1C6C88DB" w14:textId="31B9AF8A" w:rsidR="00D8360D" w:rsidRPr="00943EC7" w:rsidRDefault="00D8360D" w:rsidP="00D8360D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Add ons, optional extras, premium finance </w:t>
            </w:r>
          </w:p>
        </w:tc>
        <w:tc>
          <w:tcPr>
            <w:tcW w:w="6237" w:type="dxa"/>
          </w:tcPr>
          <w:p w14:paraId="0ACB0683" w14:textId="6F2073F2" w:rsidR="00D8360D" w:rsidRPr="00943EC7" w:rsidRDefault="00D8360D" w:rsidP="00D8360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>Premium Finance</w:t>
            </w:r>
          </w:p>
        </w:tc>
      </w:tr>
      <w:tr w:rsidR="00D8360D" w:rsidRPr="00943EC7" w14:paraId="65246F09" w14:textId="77777777" w:rsidTr="009C16D9">
        <w:tc>
          <w:tcPr>
            <w:tcW w:w="2972" w:type="dxa"/>
          </w:tcPr>
          <w:p w14:paraId="66CBDAFD" w14:textId="78DE8B8C" w:rsidR="00D8360D" w:rsidRPr="00943EC7" w:rsidRDefault="00D8360D" w:rsidP="00D8360D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Main parties in distribution chain </w:t>
            </w:r>
          </w:p>
        </w:tc>
        <w:tc>
          <w:tcPr>
            <w:tcW w:w="6237" w:type="dxa"/>
          </w:tcPr>
          <w:p w14:paraId="1030DDA6" w14:textId="77777777" w:rsidR="00D8360D" w:rsidRPr="001037D0" w:rsidRDefault="00D8360D" w:rsidP="00D8360D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Manufacturer – Insurer </w:t>
            </w:r>
          </w:p>
          <w:p w14:paraId="359D0DBA" w14:textId="267037C4" w:rsidR="00D8360D" w:rsidRPr="009C16D9" w:rsidRDefault="00D8360D" w:rsidP="00D8360D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–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Ltd</w:t>
            </w:r>
            <w:r w:rsidRPr="009C16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8360D" w:rsidRPr="00943EC7" w14:paraId="3AC913AF" w14:textId="77777777" w:rsidTr="009C16D9">
        <w:tc>
          <w:tcPr>
            <w:tcW w:w="2972" w:type="dxa"/>
          </w:tcPr>
          <w:p w14:paraId="4A523A9E" w14:textId="348AAFE5" w:rsidR="00D8360D" w:rsidRPr="00943EC7" w:rsidRDefault="00D8360D" w:rsidP="00D8360D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pricing strategy </w:t>
            </w:r>
          </w:p>
        </w:tc>
        <w:tc>
          <w:tcPr>
            <w:tcW w:w="6237" w:type="dxa"/>
          </w:tcPr>
          <w:p w14:paraId="4F9FA6A6" w14:textId="26DF854C" w:rsidR="00D8360D" w:rsidRPr="001037D0" w:rsidRDefault="00D8360D" w:rsidP="00D8360D">
            <w:pPr>
              <w:rPr>
                <w:rFonts w:ascii="Arial" w:hAnsi="Arial" w:cs="Arial"/>
                <w:sz w:val="18"/>
                <w:szCs w:val="18"/>
              </w:rPr>
            </w:pPr>
            <w:r w:rsidRPr="001037D0">
              <w:rPr>
                <w:rFonts w:ascii="Arial" w:hAnsi="Arial" w:cs="Arial"/>
                <w:sz w:val="18"/>
                <w:szCs w:val="18"/>
              </w:rPr>
              <w:t xml:space="preserve">Distributor 1 - CRK </w:t>
            </w:r>
            <w:r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 w:rsidRPr="001037D0">
              <w:rPr>
                <w:rFonts w:ascii="Arial" w:hAnsi="Arial" w:cs="Arial"/>
                <w:sz w:val="18"/>
                <w:szCs w:val="18"/>
              </w:rPr>
              <w:t>Insurance Services receive a fixed % commission from the Manufacturer. A £1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BE21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(per £10,000 premium)</w:t>
            </w:r>
            <w:r w:rsidRPr="001037D0">
              <w:rPr>
                <w:rFonts w:ascii="Arial" w:hAnsi="Arial" w:cs="Arial"/>
                <w:sz w:val="18"/>
                <w:szCs w:val="18"/>
              </w:rPr>
              <w:t xml:space="preserve"> standard portfolio fee is charged. </w:t>
            </w:r>
          </w:p>
        </w:tc>
      </w:tr>
    </w:tbl>
    <w:p w14:paraId="2D5B1E78" w14:textId="77777777" w:rsidR="00FE4930" w:rsidRPr="00943EC7" w:rsidRDefault="00FE4930" w:rsidP="004B465B">
      <w:pPr>
        <w:rPr>
          <w:rFonts w:ascii="Arial" w:hAnsi="Arial" w:cs="Arial"/>
          <w:sz w:val="18"/>
          <w:szCs w:val="18"/>
        </w:rPr>
      </w:pPr>
    </w:p>
    <w:p w14:paraId="7B5B85F4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E6359EC" w14:textId="61C7CCAA" w:rsidR="00943EC7" w:rsidRDefault="00943EC7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787A5A1B" w14:textId="3021AEAD" w:rsidR="00FE4930" w:rsidRPr="00B1323A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TWO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:</w:t>
      </w: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 INFORMATION REQUIRED FROM MANUFACTURER</w:t>
      </w:r>
    </w:p>
    <w:p w14:paraId="37E61272" w14:textId="77777777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8DFA3B7" w14:textId="105E6001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B1323A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Overview</w:t>
      </w:r>
    </w:p>
    <w:p w14:paraId="0F95CFDF" w14:textId="61619128" w:rsid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386"/>
        <w:gridCol w:w="1701"/>
      </w:tblGrid>
      <w:tr w:rsidR="00903FEC" w:rsidRPr="00943EC7" w14:paraId="66E2667A" w14:textId="77777777" w:rsidTr="00903FEC">
        <w:trPr>
          <w:trHeight w:val="230"/>
        </w:trPr>
        <w:tc>
          <w:tcPr>
            <w:tcW w:w="2122" w:type="dxa"/>
            <w:vMerge w:val="restart"/>
          </w:tcPr>
          <w:p w14:paraId="218F7B2E" w14:textId="26E06AA6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Information provided by manufacturer</w:t>
            </w:r>
          </w:p>
        </w:tc>
        <w:tc>
          <w:tcPr>
            <w:tcW w:w="5386" w:type="dxa"/>
            <w:vAlign w:val="center"/>
          </w:tcPr>
          <w:p w14:paraId="74C8D518" w14:textId="316B7AEE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Main characteristics and features of the insurance product</w:t>
            </w:r>
          </w:p>
        </w:tc>
        <w:tc>
          <w:tcPr>
            <w:tcW w:w="1701" w:type="dxa"/>
            <w:vAlign w:val="center"/>
          </w:tcPr>
          <w:p w14:paraId="18754B9C" w14:textId="16B14788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3D3E4234" w14:textId="77777777" w:rsidTr="00903FEC">
        <w:trPr>
          <w:trHeight w:val="230"/>
        </w:trPr>
        <w:tc>
          <w:tcPr>
            <w:tcW w:w="2122" w:type="dxa"/>
            <w:vMerge/>
          </w:tcPr>
          <w:p w14:paraId="5A8B749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256232DE" w14:textId="0357B975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Product approval process </w:t>
            </w:r>
          </w:p>
        </w:tc>
        <w:tc>
          <w:tcPr>
            <w:tcW w:w="1701" w:type="dxa"/>
            <w:vAlign w:val="center"/>
          </w:tcPr>
          <w:p w14:paraId="33040B9D" w14:textId="254FF2CD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903FEC" w:rsidRPr="00943EC7" w14:paraId="2EE00AAE" w14:textId="77777777" w:rsidTr="00903FEC">
        <w:trPr>
          <w:trHeight w:val="230"/>
        </w:trPr>
        <w:tc>
          <w:tcPr>
            <w:tcW w:w="2122" w:type="dxa"/>
            <w:vMerge/>
          </w:tcPr>
          <w:p w14:paraId="187E994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7563CB16" w14:textId="26FFC067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Target market</w:t>
            </w:r>
          </w:p>
        </w:tc>
        <w:tc>
          <w:tcPr>
            <w:tcW w:w="1701" w:type="dxa"/>
            <w:vAlign w:val="center"/>
          </w:tcPr>
          <w:p w14:paraId="4BCA670C" w14:textId="200AD358" w:rsidR="00903FEC" w:rsidRPr="00943EC7" w:rsidRDefault="001037D0" w:rsidP="001037D0">
            <w:pPr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YES</w:t>
            </w:r>
          </w:p>
        </w:tc>
      </w:tr>
      <w:tr w:rsidR="00903FEC" w:rsidRPr="00943EC7" w14:paraId="401727F5" w14:textId="77777777" w:rsidTr="00903FEC">
        <w:trPr>
          <w:trHeight w:val="230"/>
        </w:trPr>
        <w:tc>
          <w:tcPr>
            <w:tcW w:w="2122" w:type="dxa"/>
            <w:vMerge/>
          </w:tcPr>
          <w:p w14:paraId="64068E73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3A6C96BA" w14:textId="57726B6F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Their fair value assessment </w:t>
            </w:r>
          </w:p>
        </w:tc>
        <w:tc>
          <w:tcPr>
            <w:tcW w:w="1701" w:type="dxa"/>
            <w:vAlign w:val="center"/>
          </w:tcPr>
          <w:p w14:paraId="6A93B86D" w14:textId="6B80833C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903FEC" w:rsidRPr="00943EC7" w14:paraId="0D1FD8CB" w14:textId="77777777" w:rsidTr="00903FEC">
        <w:trPr>
          <w:trHeight w:val="230"/>
        </w:trPr>
        <w:tc>
          <w:tcPr>
            <w:tcW w:w="2122" w:type="dxa"/>
            <w:vMerge/>
          </w:tcPr>
          <w:p w14:paraId="5364AD3B" w14:textId="77777777" w:rsidR="00903FEC" w:rsidRPr="00943EC7" w:rsidRDefault="00903FEC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14:paraId="67845B00" w14:textId="0A9D4519" w:rsidR="00903FEC" w:rsidRPr="00943EC7" w:rsidRDefault="00903FEC" w:rsidP="009C16D9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effect distributor may have on intended value which the manufacturer has not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taken into account</w:t>
            </w:r>
            <w:proofErr w:type="gramEnd"/>
          </w:p>
        </w:tc>
        <w:tc>
          <w:tcPr>
            <w:tcW w:w="1701" w:type="dxa"/>
            <w:vAlign w:val="center"/>
          </w:tcPr>
          <w:p w14:paraId="5856985C" w14:textId="7995D301" w:rsidR="00903FEC" w:rsidRPr="00943EC7" w:rsidRDefault="001037D0" w:rsidP="00903FEC">
            <w:pPr>
              <w:ind w:lef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267C222" w14:textId="77777777" w:rsidR="00B1323A" w:rsidRPr="00B1323A" w:rsidRDefault="00B1323A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DC2793" w14:textId="77777777" w:rsidR="003F60CF" w:rsidRPr="000A799A" w:rsidRDefault="003F60CF" w:rsidP="00DB4A69">
      <w:pPr>
        <w:rPr>
          <w:rFonts w:ascii="Arial" w:hAnsi="Arial" w:cs="Arial"/>
          <w:sz w:val="20"/>
          <w:szCs w:val="20"/>
        </w:rPr>
      </w:pPr>
    </w:p>
    <w:p w14:paraId="192609EA" w14:textId="084F1FE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Target Market</w:t>
      </w:r>
    </w:p>
    <w:p w14:paraId="5E88B22B" w14:textId="3D280B1D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245"/>
      </w:tblGrid>
      <w:tr w:rsidR="00903FEC" w:rsidRPr="00943EC7" w14:paraId="1152BAD7" w14:textId="77777777" w:rsidTr="00063BAA">
        <w:tc>
          <w:tcPr>
            <w:tcW w:w="3964" w:type="dxa"/>
          </w:tcPr>
          <w:p w14:paraId="1C446841" w14:textId="571CAFA8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target market </w:t>
            </w:r>
          </w:p>
        </w:tc>
        <w:tc>
          <w:tcPr>
            <w:tcW w:w="5245" w:type="dxa"/>
          </w:tcPr>
          <w:p w14:paraId="0760380B" w14:textId="17EC3FDB" w:rsidR="00903FEC" w:rsidRPr="00943EC7" w:rsidRDefault="00BE21CC" w:rsidP="00063B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063BAA" w:rsidRPr="009C6BF2">
              <w:rPr>
                <w:rFonts w:ascii="Arial" w:hAnsi="Arial" w:cs="Arial"/>
                <w:bCs/>
                <w:sz w:val="18"/>
                <w:szCs w:val="18"/>
              </w:rPr>
              <w:t>ersons carrying out activities unrelated to their business description</w:t>
            </w:r>
            <w:r w:rsidR="00063BA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63BAA" w:rsidRPr="009C6BF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063BA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63BAA" w:rsidRPr="009C6BF2">
              <w:rPr>
                <w:rFonts w:ascii="Arial" w:hAnsi="Arial" w:cs="Arial"/>
                <w:bCs/>
                <w:sz w:val="18"/>
                <w:szCs w:val="18"/>
              </w:rPr>
              <w:t>trade type or profession.</w:t>
            </w:r>
          </w:p>
        </w:tc>
      </w:tr>
      <w:tr w:rsidR="00903FEC" w:rsidRPr="00943EC7" w14:paraId="566F644F" w14:textId="77777777" w:rsidTr="00063BAA">
        <w:tc>
          <w:tcPr>
            <w:tcW w:w="3964" w:type="dxa"/>
          </w:tcPr>
          <w:p w14:paraId="2DD69077" w14:textId="05514321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Description of group of potential customers whose objectives and characteristics are compatible with the product features (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taking into account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the characteristics, risk profile, complexity and nature of the insurance product)</w:t>
            </w:r>
          </w:p>
        </w:tc>
        <w:tc>
          <w:tcPr>
            <w:tcW w:w="5245" w:type="dxa"/>
          </w:tcPr>
          <w:p w14:paraId="1B70EE37" w14:textId="3A46F25A" w:rsidR="00903FEC" w:rsidRPr="00943EC7" w:rsidRDefault="00063BAA" w:rsidP="00316E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policy is designed with individual persons in mind and not business entities, requiring cover to protect a property, contents or property and contents from multiple risks sections including, but not limited to; Buildings, General Contents, Specified Contents, Antiques,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Jewellery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Money, Items away from the home.  </w:t>
            </w:r>
          </w:p>
        </w:tc>
      </w:tr>
      <w:tr w:rsidR="00903FEC" w:rsidRPr="00943EC7" w14:paraId="4617805E" w14:textId="77777777" w:rsidTr="00063BAA">
        <w:tc>
          <w:tcPr>
            <w:tcW w:w="3964" w:type="dxa"/>
          </w:tcPr>
          <w:p w14:paraId="0A680A9C" w14:textId="306F27E4" w:rsidR="00903FEC" w:rsidRPr="00943EC7" w:rsidRDefault="00903FEC" w:rsidP="00903FEC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Who is the product not suitable for?</w:t>
            </w:r>
          </w:p>
        </w:tc>
        <w:tc>
          <w:tcPr>
            <w:tcW w:w="5245" w:type="dxa"/>
          </w:tcPr>
          <w:p w14:paraId="16409348" w14:textId="30D5BFA1" w:rsidR="00063BAA" w:rsidRPr="009C6BF2" w:rsidRDefault="00063BAA" w:rsidP="00063BAA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Businesses</w:t>
            </w:r>
            <w:r w:rsidR="009C6BF2" w:rsidRPr="009C6B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46BC954" w14:textId="1674C702" w:rsidR="00903FEC" w:rsidRPr="009C6BF2" w:rsidRDefault="00903FEC" w:rsidP="009C6BF2">
            <w:pPr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</w:p>
        </w:tc>
      </w:tr>
    </w:tbl>
    <w:p w14:paraId="61F5582C" w14:textId="77777777" w:rsidR="00903FEC" w:rsidRP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46EC4F5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7886B4E1" w14:textId="2293F97A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903FEC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Vulnerable customers</w:t>
      </w:r>
    </w:p>
    <w:p w14:paraId="0891850B" w14:textId="77777777" w:rsidR="00EA6709" w:rsidRDefault="00EA6709" w:rsidP="00903FE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EA6709" w:rsidRPr="000A799A" w14:paraId="7FB20B52" w14:textId="77777777" w:rsidTr="00EA6709">
        <w:tc>
          <w:tcPr>
            <w:tcW w:w="3964" w:type="dxa"/>
          </w:tcPr>
          <w:p w14:paraId="6B63AF4A" w14:textId="2E1087DB" w:rsidR="00EA6709" w:rsidRPr="00943EC7" w:rsidRDefault="00EA6709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features of product that deliberately or inadvertently exploit customers in vulnerable circumstances </w:t>
            </w:r>
          </w:p>
        </w:tc>
        <w:tc>
          <w:tcPr>
            <w:tcW w:w="993" w:type="dxa"/>
          </w:tcPr>
          <w:p w14:paraId="18372B13" w14:textId="2D518C79" w:rsidR="00EA6709" w:rsidRPr="00943EC7" w:rsidRDefault="009C6BF2" w:rsidP="00EA6709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6A48A36A" w14:textId="59BDCE35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3889850A" w14:textId="77777777" w:rsidTr="00EA6709">
        <w:tc>
          <w:tcPr>
            <w:tcW w:w="3964" w:type="dxa"/>
          </w:tcPr>
          <w:p w14:paraId="6C69459E" w14:textId="69F7F37E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features of the product designed specifically to deliver positive outcomes for vulnerable customers</w:t>
            </w:r>
          </w:p>
        </w:tc>
        <w:tc>
          <w:tcPr>
            <w:tcW w:w="993" w:type="dxa"/>
          </w:tcPr>
          <w:p w14:paraId="1BA2A1B9" w14:textId="58CB08F3" w:rsidR="00EA6709" w:rsidRPr="00943EC7" w:rsidRDefault="009C6BF2" w:rsidP="00EA6709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1DA0AFEB" w14:textId="0CB35359" w:rsidR="00EA6709" w:rsidRPr="00943EC7" w:rsidRDefault="00EA6709" w:rsidP="00EA6709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EA6709" w:rsidRPr="000A799A" w14:paraId="7DA74C4D" w14:textId="77777777" w:rsidTr="00EA6709">
        <w:tc>
          <w:tcPr>
            <w:tcW w:w="3964" w:type="dxa"/>
          </w:tcPr>
          <w:p w14:paraId="0EC1B318" w14:textId="182B9198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information needs of vulnerable customers are being met so customers understand the purpose and risks of the product </w:t>
            </w:r>
          </w:p>
        </w:tc>
        <w:tc>
          <w:tcPr>
            <w:tcW w:w="5245" w:type="dxa"/>
            <w:gridSpan w:val="2"/>
          </w:tcPr>
          <w:p w14:paraId="380046C2" w14:textId="08CDC2A3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Ltd are aware of the groups that vulnerable customers may fall in to. CRK </w:t>
            </w:r>
            <w:r w:rsidR="00E21339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provide specific training to staff so that </w:t>
            </w:r>
            <w:r w:rsidR="009C16D9">
              <w:rPr>
                <w:rFonts w:ascii="Arial" w:hAnsi="Arial" w:cs="Arial"/>
                <w:sz w:val="18"/>
                <w:szCs w:val="18"/>
              </w:rPr>
              <w:t xml:space="preserve">we should be able to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identify a Vulnerable Customer.  </w:t>
            </w:r>
          </w:p>
        </w:tc>
      </w:tr>
      <w:tr w:rsidR="00EA6709" w:rsidRPr="000A799A" w14:paraId="0E92A2DD" w14:textId="77777777" w:rsidTr="00EA6709">
        <w:tc>
          <w:tcPr>
            <w:tcW w:w="3964" w:type="dxa"/>
          </w:tcPr>
          <w:p w14:paraId="798A47FE" w14:textId="2C716D8C" w:rsidR="00EA6709" w:rsidRPr="00943EC7" w:rsidRDefault="00EA6709" w:rsidP="00EA6709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How distribution strategy is appropriate for ensuring the needs of potentially vulnerable customers </w:t>
            </w:r>
          </w:p>
        </w:tc>
        <w:tc>
          <w:tcPr>
            <w:tcW w:w="5245" w:type="dxa"/>
            <w:gridSpan w:val="2"/>
          </w:tcPr>
          <w:p w14:paraId="48F8DF12" w14:textId="0578F7C9" w:rsidR="00EA6709" w:rsidRPr="00943EC7" w:rsidRDefault="009C6BF2" w:rsidP="00EA67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E21339">
              <w:rPr>
                <w:rFonts w:ascii="Arial" w:hAnsi="Arial" w:cs="Arial"/>
                <w:sz w:val="18"/>
                <w:szCs w:val="18"/>
              </w:rPr>
              <w:t>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 Services Limited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are aware of vulnerable customer categories and have a Vulnerable Customer Policy. For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products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supplied </w:t>
            </w:r>
            <w:r>
              <w:rPr>
                <w:rFonts w:ascii="Arial" w:hAnsi="Arial" w:cs="Arial"/>
                <w:sz w:val="18"/>
                <w:szCs w:val="18"/>
              </w:rPr>
              <w:t>to commercial entities</w:t>
            </w:r>
            <w:r w:rsidR="009C16D9">
              <w:rPr>
                <w:rFonts w:ascii="Arial" w:hAnsi="Arial" w:cs="Arial"/>
                <w:sz w:val="18"/>
                <w:szCs w:val="18"/>
              </w:rPr>
              <w:t>, the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6D9">
              <w:rPr>
                <w:rFonts w:ascii="Arial" w:hAnsi="Arial" w:cs="Arial"/>
                <w:sz w:val="18"/>
                <w:szCs w:val="18"/>
              </w:rPr>
              <w:t>potential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 risk is reduced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</w:tbl>
    <w:p w14:paraId="3836C0B8" w14:textId="278C136F" w:rsidR="00903FEC" w:rsidRDefault="00903FEC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DDF26D3" w14:textId="77777777" w:rsidR="00EA6709" w:rsidRDefault="00EA6709" w:rsidP="004B465B">
      <w:pPr>
        <w:rPr>
          <w:rFonts w:ascii="Arial" w:hAnsi="Arial" w:cs="Arial"/>
          <w:sz w:val="20"/>
          <w:szCs w:val="20"/>
        </w:rPr>
      </w:pPr>
    </w:p>
    <w:p w14:paraId="6DAF3B22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1E7CA3B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D9C88C2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080137C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5B3DE920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40E28F2B" w14:textId="77777777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327EE026" w14:textId="5D5A73A6" w:rsidR="00316E89" w:rsidRDefault="00316E89" w:rsidP="004B465B">
      <w:pPr>
        <w:rPr>
          <w:rFonts w:ascii="Arial" w:hAnsi="Arial" w:cs="Arial"/>
          <w:sz w:val="20"/>
          <w:szCs w:val="20"/>
        </w:rPr>
      </w:pPr>
    </w:p>
    <w:p w14:paraId="72137EE5" w14:textId="70F7FDFE" w:rsidR="00BE21CC" w:rsidRDefault="00BE21CC" w:rsidP="004B465B">
      <w:pPr>
        <w:rPr>
          <w:rFonts w:ascii="Arial" w:hAnsi="Arial" w:cs="Arial"/>
          <w:sz w:val="20"/>
          <w:szCs w:val="20"/>
        </w:rPr>
      </w:pPr>
    </w:p>
    <w:p w14:paraId="74D7DB34" w14:textId="18014351" w:rsidR="00BE21CC" w:rsidRDefault="00BE21CC" w:rsidP="004B465B">
      <w:pPr>
        <w:rPr>
          <w:rFonts w:ascii="Arial" w:hAnsi="Arial" w:cs="Arial"/>
          <w:sz w:val="20"/>
          <w:szCs w:val="20"/>
        </w:rPr>
      </w:pPr>
    </w:p>
    <w:p w14:paraId="038043C9" w14:textId="77777777" w:rsidR="00BE21CC" w:rsidRDefault="00BE21CC" w:rsidP="004B465B">
      <w:pPr>
        <w:rPr>
          <w:rFonts w:ascii="Arial" w:hAnsi="Arial" w:cs="Arial"/>
          <w:sz w:val="20"/>
          <w:szCs w:val="20"/>
        </w:rPr>
      </w:pPr>
    </w:p>
    <w:p w14:paraId="1AB26BE7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0949F79F" w14:textId="77777777" w:rsidR="009C6BF2" w:rsidRDefault="009C6BF2" w:rsidP="004B465B">
      <w:pPr>
        <w:rPr>
          <w:rFonts w:ascii="Arial" w:hAnsi="Arial" w:cs="Arial"/>
          <w:sz w:val="20"/>
          <w:szCs w:val="20"/>
        </w:rPr>
      </w:pPr>
    </w:p>
    <w:p w14:paraId="2A0ABD77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1C692A2" w14:textId="77777777" w:rsidR="00FE4930" w:rsidRPr="00EA6709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59F42478" w14:textId="16C340B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 xml:space="preserve">Claims analysis </w:t>
      </w:r>
    </w:p>
    <w:p w14:paraId="5B957009" w14:textId="5F122E21" w:rsidR="00EA6709" w:rsidRDefault="00EA6709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4252"/>
      </w:tblGrid>
      <w:tr w:rsidR="003E52B6" w:rsidRPr="000A799A" w14:paraId="24CD91D2" w14:textId="77777777" w:rsidTr="00593912">
        <w:tc>
          <w:tcPr>
            <w:tcW w:w="3964" w:type="dxa"/>
          </w:tcPr>
          <w:p w14:paraId="589E02F4" w14:textId="4101A574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claims overall delivering value?  </w:t>
            </w:r>
          </w:p>
        </w:tc>
        <w:tc>
          <w:tcPr>
            <w:tcW w:w="993" w:type="dxa"/>
          </w:tcPr>
          <w:p w14:paraId="40E43D95" w14:textId="208C3494" w:rsidR="003E52B6" w:rsidRPr="00943EC7" w:rsidRDefault="009C6BF2" w:rsidP="00593912">
            <w:pPr>
              <w:spacing w:before="60" w:after="60"/>
              <w:ind w:left="283" w:right="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  <w:tc>
          <w:tcPr>
            <w:tcW w:w="4252" w:type="dxa"/>
          </w:tcPr>
          <w:p w14:paraId="0F1B4909" w14:textId="02B91486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Complaints information confirms that claim outcomes are not considered to be providing poor outcomes. 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67D2BBBD" w14:textId="77777777" w:rsidTr="00593912">
        <w:tc>
          <w:tcPr>
            <w:tcW w:w="3964" w:type="dxa"/>
          </w:tcPr>
          <w:p w14:paraId="7D5FFDED" w14:textId="70DCEA4B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outliers that require further investigation? </w:t>
            </w:r>
          </w:p>
        </w:tc>
        <w:tc>
          <w:tcPr>
            <w:tcW w:w="993" w:type="dxa"/>
          </w:tcPr>
          <w:p w14:paraId="669D68BA" w14:textId="40618804" w:rsidR="003E52B6" w:rsidRPr="00943EC7" w:rsidRDefault="009C6BF2" w:rsidP="00593912">
            <w:pPr>
              <w:spacing w:before="60" w:after="60"/>
              <w:ind w:left="141"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252" w:type="dxa"/>
          </w:tcPr>
          <w:p w14:paraId="3FC79CAF" w14:textId="728B64AF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N/A </w:t>
            </w:r>
          </w:p>
        </w:tc>
      </w:tr>
    </w:tbl>
    <w:p w14:paraId="57809EAC" w14:textId="7C5421E5" w:rsidR="003E52B6" w:rsidRDefault="003E52B6" w:rsidP="004B465B">
      <w:pPr>
        <w:rPr>
          <w:rFonts w:ascii="Arial" w:hAnsi="Arial" w:cs="Arial"/>
          <w:sz w:val="20"/>
          <w:szCs w:val="20"/>
        </w:rPr>
      </w:pPr>
    </w:p>
    <w:p w14:paraId="480281E1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921C40" w14:textId="5DD4CE7D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Market analysis</w:t>
      </w:r>
    </w:p>
    <w:p w14:paraId="4640AD24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4930" w:rsidRPr="000A799A" w14:paraId="285AB3E3" w14:textId="77777777" w:rsidTr="009E24B8">
        <w:tc>
          <w:tcPr>
            <w:tcW w:w="9016" w:type="dxa"/>
          </w:tcPr>
          <w:p w14:paraId="5352BE48" w14:textId="4877E258" w:rsidR="00EA6709" w:rsidRPr="00B8575B" w:rsidRDefault="00BE21CC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Household Insurance i</w:t>
            </w:r>
            <w:r w:rsidR="00316E89">
              <w:rPr>
                <w:rFonts w:ascii="Arial" w:hAnsi="Arial" w:cs="Arial"/>
                <w:sz w:val="18"/>
                <w:szCs w:val="18"/>
              </w:rPr>
              <w:t xml:space="preserve">s a 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product that CRK </w:t>
            </w:r>
            <w:r w:rsidR="00901340">
              <w:rPr>
                <w:rFonts w:ascii="Arial" w:hAnsi="Arial" w:cs="Arial"/>
                <w:sz w:val="18"/>
                <w:szCs w:val="18"/>
              </w:rPr>
              <w:t>Motor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Insurance Services have marketed for a significant number of years and ongoing awareness and analysis of the market continues to confirm that the product offer</w:t>
            </w:r>
            <w:r w:rsidR="00EB0C6C">
              <w:rPr>
                <w:rFonts w:ascii="Arial" w:hAnsi="Arial" w:cs="Arial"/>
                <w:sz w:val="18"/>
                <w:szCs w:val="18"/>
              </w:rPr>
              <w:t>s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0C6C">
              <w:rPr>
                <w:rFonts w:ascii="Arial" w:hAnsi="Arial" w:cs="Arial"/>
                <w:sz w:val="18"/>
                <w:szCs w:val="18"/>
              </w:rPr>
              <w:t>fair va</w:t>
            </w:r>
            <w:r w:rsidR="00B8575B" w:rsidRPr="00B8575B">
              <w:rPr>
                <w:rFonts w:ascii="Arial" w:hAnsi="Arial" w:cs="Arial"/>
                <w:sz w:val="18"/>
                <w:szCs w:val="18"/>
              </w:rPr>
              <w:t xml:space="preserve">lue.      </w:t>
            </w:r>
          </w:p>
        </w:tc>
      </w:tr>
    </w:tbl>
    <w:p w14:paraId="3AB3DC3D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A81BC9B" w14:textId="77777777" w:rsid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368B1643" w14:textId="0FF73A3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EA6709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Product value conclusion</w:t>
      </w:r>
    </w:p>
    <w:p w14:paraId="587A89C5" w14:textId="77777777" w:rsidR="00EA6709" w:rsidRPr="00EA6709" w:rsidRDefault="00EA6709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23096126" w14:textId="77777777" w:rsidTr="00EA6709">
        <w:tc>
          <w:tcPr>
            <w:tcW w:w="7083" w:type="dxa"/>
            <w:shd w:val="clear" w:color="auto" w:fill="003366"/>
          </w:tcPr>
          <w:p w14:paraId="10E1DF56" w14:textId="77777777" w:rsidR="00FE4930" w:rsidRPr="00943EC7" w:rsidRDefault="00FE4930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4441954C" w14:textId="280F6713" w:rsidR="00FE4930" w:rsidRPr="00943EC7" w:rsidRDefault="00855599" w:rsidP="00EA670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0AAA3326" w14:textId="77777777" w:rsidTr="009E24B8">
        <w:tc>
          <w:tcPr>
            <w:tcW w:w="7083" w:type="dxa"/>
          </w:tcPr>
          <w:p w14:paraId="39E0AECB" w14:textId="7E64771C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characteristics of each insurance product </w:t>
            </w:r>
          </w:p>
        </w:tc>
        <w:tc>
          <w:tcPr>
            <w:tcW w:w="1933" w:type="dxa"/>
          </w:tcPr>
          <w:p w14:paraId="7B9E803A" w14:textId="71CE82B5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3924B70A" w14:textId="77777777" w:rsidTr="009E24B8">
        <w:tc>
          <w:tcPr>
            <w:tcW w:w="7083" w:type="dxa"/>
          </w:tcPr>
          <w:p w14:paraId="3E78F8DE" w14:textId="2F8B6D4F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identified target market of each insurance product.</w:t>
            </w:r>
          </w:p>
        </w:tc>
        <w:tc>
          <w:tcPr>
            <w:tcW w:w="1933" w:type="dxa"/>
          </w:tcPr>
          <w:p w14:paraId="41F0421A" w14:textId="21EDB1D0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64DF7BF1" w14:textId="77777777" w:rsidTr="009E24B8">
        <w:tc>
          <w:tcPr>
            <w:tcW w:w="7083" w:type="dxa"/>
          </w:tcPr>
          <w:p w14:paraId="508EBB12" w14:textId="55CACA7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identify any potentially vulnerable customers</w:t>
            </w:r>
          </w:p>
        </w:tc>
        <w:tc>
          <w:tcPr>
            <w:tcW w:w="1933" w:type="dxa"/>
          </w:tcPr>
          <w:p w14:paraId="0EAB8379" w14:textId="17CFF4AB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1972EBBE" w14:textId="77777777" w:rsidTr="009E24B8">
        <w:tc>
          <w:tcPr>
            <w:tcW w:w="7083" w:type="dxa"/>
          </w:tcPr>
          <w:p w14:paraId="6CA2B539" w14:textId="313A90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have sufficient information to understand the manufacturers distribution approach</w:t>
            </w:r>
          </w:p>
        </w:tc>
        <w:tc>
          <w:tcPr>
            <w:tcW w:w="1933" w:type="dxa"/>
          </w:tcPr>
          <w:p w14:paraId="390F4265" w14:textId="5FCF5744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E4930" w:rsidRPr="000A799A" w14:paraId="5D312F0E" w14:textId="77777777" w:rsidTr="009E24B8">
        <w:tc>
          <w:tcPr>
            <w:tcW w:w="7083" w:type="dxa"/>
          </w:tcPr>
          <w:p w14:paraId="68CAA3B3" w14:textId="26776CF1" w:rsidR="00FE4930" w:rsidRPr="00943EC7" w:rsidRDefault="00FE4930" w:rsidP="004B465B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On the information provided </w:t>
            </w:r>
            <w:r w:rsidR="009C6BF2">
              <w:rPr>
                <w:rFonts w:ascii="Arial" w:hAnsi="Arial" w:cs="Arial"/>
                <w:sz w:val="18"/>
                <w:szCs w:val="18"/>
              </w:rPr>
              <w:t>we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have not identified any issues raised that could impact the value of the product</w:t>
            </w:r>
          </w:p>
        </w:tc>
        <w:tc>
          <w:tcPr>
            <w:tcW w:w="1933" w:type="dxa"/>
          </w:tcPr>
          <w:p w14:paraId="40F6F566" w14:textId="11D0836A" w:rsidR="00FE4930" w:rsidRPr="00943EC7" w:rsidRDefault="009C6BF2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2E7269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42891449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4B9ED1C" w14:textId="77777777" w:rsidR="0085620B" w:rsidRDefault="0085620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br w:type="page"/>
      </w:r>
    </w:p>
    <w:p w14:paraId="38C06E62" w14:textId="2A50D23F" w:rsidR="00FE4930" w:rsidRPr="0085620B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THREE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</w:t>
      </w:r>
    </w:p>
    <w:p w14:paraId="57145D1F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0C319ED3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A10C635" w14:textId="5F71A942" w:rsidR="003E52B6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Description</w:t>
      </w:r>
    </w:p>
    <w:p w14:paraId="28F777F7" w14:textId="38C2017E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3E52B6" w:rsidRPr="000A799A" w14:paraId="1D4B6CFD" w14:textId="77777777" w:rsidTr="003E52B6">
        <w:tc>
          <w:tcPr>
            <w:tcW w:w="2405" w:type="dxa"/>
          </w:tcPr>
          <w:p w14:paraId="34943B2F" w14:textId="48465022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Method by which product is distributed   </w:t>
            </w:r>
          </w:p>
        </w:tc>
        <w:tc>
          <w:tcPr>
            <w:tcW w:w="6662" w:type="dxa"/>
          </w:tcPr>
          <w:p w14:paraId="2069FE3F" w14:textId="012B774A" w:rsidR="003E52B6" w:rsidRPr="00943EC7" w:rsidRDefault="009C6BF2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177C0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7C0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mail and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to </w:t>
            </w:r>
            <w:r w:rsidR="00FD33F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ace </w:t>
            </w:r>
            <w:r w:rsidR="003E52B6"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E52B6" w:rsidRPr="000A799A" w14:paraId="7CCF0189" w14:textId="77777777" w:rsidTr="003E52B6">
        <w:tc>
          <w:tcPr>
            <w:tcW w:w="2405" w:type="dxa"/>
          </w:tcPr>
          <w:p w14:paraId="71A0DEEE" w14:textId="1A9F55E6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Use of sub-brokers </w:t>
            </w:r>
          </w:p>
        </w:tc>
        <w:tc>
          <w:tcPr>
            <w:tcW w:w="6662" w:type="dxa"/>
          </w:tcPr>
          <w:p w14:paraId="4DD4EE83" w14:textId="1ED87A93" w:rsidR="003E52B6" w:rsidRPr="00943EC7" w:rsidRDefault="009C6BF2" w:rsidP="009C6BF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Services do </w:t>
            </w:r>
            <w:r w:rsidR="00EB0C6C">
              <w:rPr>
                <w:rFonts w:ascii="Arial" w:hAnsi="Arial" w:cs="Arial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sz w:val="18"/>
                <w:szCs w:val="18"/>
              </w:rPr>
              <w:t>have agreements in place to transact wholesale business.</w:t>
            </w:r>
          </w:p>
        </w:tc>
      </w:tr>
      <w:tr w:rsidR="003E52B6" w:rsidRPr="000A799A" w14:paraId="71D7BBE8" w14:textId="77777777" w:rsidTr="003E52B6">
        <w:tc>
          <w:tcPr>
            <w:tcW w:w="2405" w:type="dxa"/>
          </w:tcPr>
          <w:p w14:paraId="161D9F9D" w14:textId="120EAC97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Advised / non-advised</w:t>
            </w:r>
          </w:p>
        </w:tc>
        <w:tc>
          <w:tcPr>
            <w:tcW w:w="6662" w:type="dxa"/>
          </w:tcPr>
          <w:p w14:paraId="365EE72F" w14:textId="3A16FD30" w:rsidR="009C6BF2" w:rsidRPr="00943EC7" w:rsidRDefault="009C6BF2" w:rsidP="00177C0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 Business – Advised </w:t>
            </w:r>
          </w:p>
        </w:tc>
      </w:tr>
      <w:tr w:rsidR="003E52B6" w:rsidRPr="000A799A" w14:paraId="19F6681B" w14:textId="77777777" w:rsidTr="003E52B6">
        <w:tc>
          <w:tcPr>
            <w:tcW w:w="2405" w:type="dxa"/>
          </w:tcPr>
          <w:p w14:paraId="6C311A83" w14:textId="0FA6F15A" w:rsidR="003E52B6" w:rsidRPr="00943EC7" w:rsidRDefault="003E52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additional service provided </w:t>
            </w:r>
          </w:p>
        </w:tc>
        <w:tc>
          <w:tcPr>
            <w:tcW w:w="6662" w:type="dxa"/>
          </w:tcPr>
          <w:p w14:paraId="584F1B14" w14:textId="7C8A12F7" w:rsidR="0011110A" w:rsidRDefault="00177C0D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contact for Claims </w:t>
            </w:r>
            <w:r w:rsidR="0011110A">
              <w:rPr>
                <w:rFonts w:ascii="Arial" w:hAnsi="Arial" w:cs="Arial"/>
                <w:sz w:val="18"/>
                <w:szCs w:val="18"/>
              </w:rPr>
              <w:t>including ongoing advice.</w:t>
            </w:r>
          </w:p>
          <w:p w14:paraId="63C865CD" w14:textId="4A7819FE" w:rsidR="003E52B6" w:rsidRPr="00943EC7" w:rsidRDefault="0011110A" w:rsidP="001111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a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dministration of policies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undertaking </w:t>
            </w:r>
            <w:r w:rsidR="00177C0D">
              <w:rPr>
                <w:rFonts w:ascii="Arial" w:hAnsi="Arial" w:cs="Arial"/>
                <w:sz w:val="18"/>
                <w:szCs w:val="18"/>
              </w:rPr>
              <w:t xml:space="preserve">adjustments. </w:t>
            </w:r>
          </w:p>
        </w:tc>
      </w:tr>
    </w:tbl>
    <w:p w14:paraId="05C0128C" w14:textId="77777777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33C569B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F3F0870" w14:textId="05C069D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Commission analysis</w:t>
      </w:r>
    </w:p>
    <w:p w14:paraId="41AA1AF4" w14:textId="35D8CA0C" w:rsidR="003E52B6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3E52B6" w:rsidRPr="00943EC7" w14:paraId="4D66D758" w14:textId="77777777" w:rsidTr="00DE1142">
        <w:tc>
          <w:tcPr>
            <w:tcW w:w="2405" w:type="dxa"/>
          </w:tcPr>
          <w:p w14:paraId="26FBB759" w14:textId="3CF9266C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Any potential conflicts of interest  </w:t>
            </w:r>
          </w:p>
        </w:tc>
        <w:tc>
          <w:tcPr>
            <w:tcW w:w="3331" w:type="dxa"/>
          </w:tcPr>
          <w:p w14:paraId="26C551B8" w14:textId="1F807F91" w:rsidR="003E52B6" w:rsidRPr="00943EC7" w:rsidRDefault="00177C0D" w:rsidP="00177C0D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</w:tc>
        <w:tc>
          <w:tcPr>
            <w:tcW w:w="3331" w:type="dxa"/>
          </w:tcPr>
          <w:p w14:paraId="21B59020" w14:textId="129C84DD" w:rsidR="003E52B6" w:rsidRPr="00943EC7" w:rsidRDefault="003E52B6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If yes, describe</w:t>
            </w:r>
          </w:p>
        </w:tc>
      </w:tr>
      <w:tr w:rsidR="003E52B6" w:rsidRPr="00943EC7" w14:paraId="00340D7E" w14:textId="77777777" w:rsidTr="00593912">
        <w:tc>
          <w:tcPr>
            <w:tcW w:w="2405" w:type="dxa"/>
          </w:tcPr>
          <w:p w14:paraId="7D601BE3" w14:textId="3F9C47FF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Controls in place to avoid conflicts</w:t>
            </w:r>
          </w:p>
        </w:tc>
        <w:tc>
          <w:tcPr>
            <w:tcW w:w="6662" w:type="dxa"/>
            <w:gridSpan w:val="2"/>
          </w:tcPr>
          <w:p w14:paraId="6B1ADA42" w14:textId="40D76AA7" w:rsidR="003E52B6" w:rsidRPr="00943EC7" w:rsidRDefault="00177C0D" w:rsidP="003E52B6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3E52B6" w:rsidRPr="00943EC7" w14:paraId="6821BB41" w14:textId="77777777" w:rsidTr="00593912">
        <w:tc>
          <w:tcPr>
            <w:tcW w:w="2405" w:type="dxa"/>
          </w:tcPr>
          <w:p w14:paraId="67F64375" w14:textId="01207C35" w:rsidR="003E52B6" w:rsidRPr="00943EC7" w:rsidRDefault="003E52B6" w:rsidP="003E52B6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for any variable commission rates </w:t>
            </w:r>
          </w:p>
        </w:tc>
        <w:tc>
          <w:tcPr>
            <w:tcW w:w="6662" w:type="dxa"/>
            <w:gridSpan w:val="2"/>
          </w:tcPr>
          <w:p w14:paraId="6D86D18B" w14:textId="1ACCB827" w:rsidR="003E52B6" w:rsidRPr="00943EC7" w:rsidRDefault="007739A7" w:rsidP="007739A7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 xml:space="preserve">Insurance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Services Ltd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only place a risk </w:t>
            </w:r>
            <w:r w:rsidR="00427E11">
              <w:rPr>
                <w:rFonts w:ascii="Arial" w:hAnsi="Arial" w:cs="Arial"/>
                <w:sz w:val="18"/>
                <w:szCs w:val="18"/>
              </w:rPr>
              <w:t>with an insurer that they deem to offer good quality cover at a fair price</w:t>
            </w:r>
            <w:r w:rsidR="00111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8CC0C2B" w14:textId="77777777" w:rsidR="003E52B6" w:rsidRPr="00943EC7" w:rsidRDefault="003E52B6" w:rsidP="004B465B">
      <w:pPr>
        <w:rPr>
          <w:rFonts w:ascii="Arial" w:hAnsi="Arial" w:cs="Arial"/>
          <w:b/>
          <w:bCs/>
          <w:color w:val="7E273B" w:themeColor="accent5" w:themeShade="BF"/>
          <w:sz w:val="18"/>
          <w:szCs w:val="18"/>
        </w:rPr>
      </w:pPr>
    </w:p>
    <w:p w14:paraId="5BA2AA97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65F770B7" w14:textId="0A77562C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 or services (including insurance add-ons, non-insurance additional products – excluding Retail Premium Finance which should be detailed below)</w:t>
      </w:r>
    </w:p>
    <w:p w14:paraId="2B36856F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1"/>
        <w:gridCol w:w="2652"/>
        <w:gridCol w:w="3594"/>
      </w:tblGrid>
      <w:tr w:rsidR="007166B8" w:rsidRPr="000A799A" w14:paraId="3C035207" w14:textId="77777777" w:rsidTr="007166B8">
        <w:trPr>
          <w:trHeight w:val="344"/>
        </w:trPr>
        <w:tc>
          <w:tcPr>
            <w:tcW w:w="2821" w:type="dxa"/>
            <w:shd w:val="clear" w:color="auto" w:fill="003366"/>
          </w:tcPr>
          <w:p w14:paraId="65A9C4D8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Manufacturer</w:t>
            </w:r>
          </w:p>
        </w:tc>
        <w:tc>
          <w:tcPr>
            <w:tcW w:w="2652" w:type="dxa"/>
            <w:shd w:val="clear" w:color="auto" w:fill="003366"/>
          </w:tcPr>
          <w:p w14:paraId="3CF18449" w14:textId="0150FEFD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List the Ancillary Products/Services/Add-Ons</w:t>
            </w:r>
          </w:p>
        </w:tc>
        <w:tc>
          <w:tcPr>
            <w:tcW w:w="3594" w:type="dxa"/>
            <w:shd w:val="clear" w:color="auto" w:fill="003366"/>
          </w:tcPr>
          <w:p w14:paraId="186CBAFD" w14:textId="77777777" w:rsidR="007166B8" w:rsidRPr="00943EC7" w:rsidRDefault="007166B8" w:rsidP="008562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</w:tr>
      <w:tr w:rsidR="007166B8" w:rsidRPr="000A799A" w14:paraId="21D8C96A" w14:textId="77777777" w:rsidTr="007166B8">
        <w:trPr>
          <w:trHeight w:val="273"/>
        </w:trPr>
        <w:tc>
          <w:tcPr>
            <w:tcW w:w="2821" w:type="dxa"/>
          </w:tcPr>
          <w:p w14:paraId="666EBA45" w14:textId="2893DEC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1</w:t>
            </w:r>
            <w:r w:rsidR="005028DD">
              <w:rPr>
                <w:rFonts w:ascii="Arial" w:hAnsi="Arial" w:cs="Arial"/>
                <w:sz w:val="18"/>
                <w:szCs w:val="18"/>
              </w:rPr>
              <w:t xml:space="preserve"> None </w:t>
            </w:r>
          </w:p>
        </w:tc>
        <w:tc>
          <w:tcPr>
            <w:tcW w:w="2652" w:type="dxa"/>
          </w:tcPr>
          <w:p w14:paraId="40ECE034" w14:textId="5E6E692C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5A61FD63" w14:textId="7022990E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166B8" w:rsidRPr="000A799A" w14:paraId="1E90EAA7" w14:textId="77777777" w:rsidTr="007166B8">
        <w:trPr>
          <w:trHeight w:val="344"/>
        </w:trPr>
        <w:tc>
          <w:tcPr>
            <w:tcW w:w="2821" w:type="dxa"/>
          </w:tcPr>
          <w:p w14:paraId="14B3B776" w14:textId="06D6890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2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</w:tcPr>
          <w:p w14:paraId="4D91D613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6ECE772F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6B8" w:rsidRPr="000A799A" w14:paraId="1E7254A1" w14:textId="77777777" w:rsidTr="007166B8">
        <w:trPr>
          <w:trHeight w:val="344"/>
        </w:trPr>
        <w:tc>
          <w:tcPr>
            <w:tcW w:w="2821" w:type="dxa"/>
          </w:tcPr>
          <w:p w14:paraId="3886D0C1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2" w:type="dxa"/>
          </w:tcPr>
          <w:p w14:paraId="27033C8E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4" w:type="dxa"/>
          </w:tcPr>
          <w:p w14:paraId="4236CF27" w14:textId="77777777" w:rsidR="007166B8" w:rsidRPr="00943EC7" w:rsidRDefault="007166B8" w:rsidP="00FD3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74D0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13CFCD8C" w14:textId="77777777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08856D2" w14:textId="027D165E" w:rsidR="003E52B6" w:rsidRPr="00943EC7" w:rsidRDefault="00FE4930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  <w:r w:rsidRPr="003E52B6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Ancillary Products/Add-ons analysis</w:t>
      </w:r>
      <w:r w:rsidR="00A50E64" w:rsidRPr="003E52B6">
        <w:rPr>
          <w:rFonts w:ascii="Arial" w:hAnsi="Arial" w:cs="Arial"/>
          <w:color w:val="7E273B" w:themeColor="accent5" w:themeShade="BF"/>
          <w:sz w:val="20"/>
          <w:szCs w:val="20"/>
        </w:rPr>
        <w:t xml:space="preserve"> </w:t>
      </w:r>
    </w:p>
    <w:p w14:paraId="62742DDD" w14:textId="1E105A0B" w:rsidR="0018593B" w:rsidRPr="00D061EB" w:rsidRDefault="0018593B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443"/>
        <w:gridCol w:w="3543"/>
      </w:tblGrid>
      <w:tr w:rsidR="0018593B" w:rsidRPr="000A799A" w14:paraId="33B8F0EC" w14:textId="77777777" w:rsidTr="00943EC7">
        <w:tc>
          <w:tcPr>
            <w:tcW w:w="3081" w:type="dxa"/>
          </w:tcPr>
          <w:p w14:paraId="2E1A39F1" w14:textId="7DBCFD66" w:rsidR="0018593B" w:rsidRPr="00943EC7" w:rsidRDefault="0018593B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add ons and ancillary products appropriate?   </w:t>
            </w:r>
          </w:p>
        </w:tc>
        <w:tc>
          <w:tcPr>
            <w:tcW w:w="2443" w:type="dxa"/>
          </w:tcPr>
          <w:p w14:paraId="3F2DAB57" w14:textId="0ED4D4FC" w:rsidR="0018593B" w:rsidRPr="00943EC7" w:rsidRDefault="000B2B72" w:rsidP="00FD33F4">
            <w:pPr>
              <w:spacing w:before="60" w:after="60"/>
              <w:ind w:left="73" w:right="2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  <w:tc>
          <w:tcPr>
            <w:tcW w:w="3543" w:type="dxa"/>
          </w:tcPr>
          <w:p w14:paraId="56130BCF" w14:textId="2FF934F5" w:rsidR="0018593B" w:rsidRPr="00943EC7" w:rsidRDefault="0018593B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7F9E54E4" w14:textId="77777777" w:rsidTr="00943EC7">
        <w:tc>
          <w:tcPr>
            <w:tcW w:w="3081" w:type="dxa"/>
          </w:tcPr>
          <w:p w14:paraId="58FF56B7" w14:textId="335FD00B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 ons and ancillary products have consistent markets? </w:t>
            </w:r>
          </w:p>
        </w:tc>
        <w:tc>
          <w:tcPr>
            <w:tcW w:w="2443" w:type="dxa"/>
          </w:tcPr>
          <w:p w14:paraId="0C64CE27" w14:textId="4C60BEFC" w:rsidR="0018593B" w:rsidRPr="00943EC7" w:rsidRDefault="000B2B72" w:rsidP="00FD33F4">
            <w:pPr>
              <w:spacing w:before="60" w:after="60"/>
              <w:ind w:left="73" w:right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3543" w:type="dxa"/>
          </w:tcPr>
          <w:p w14:paraId="56AE812C" w14:textId="1451A9B8" w:rsidR="0018593B" w:rsidRPr="00943EC7" w:rsidRDefault="0018593B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8EADE17" w14:textId="77777777" w:rsidTr="00943EC7">
        <w:tc>
          <w:tcPr>
            <w:tcW w:w="3081" w:type="dxa"/>
          </w:tcPr>
          <w:p w14:paraId="782B9BD8" w14:textId="0AA51F59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they consistent with customers’ demands and needs? </w:t>
            </w:r>
          </w:p>
        </w:tc>
        <w:tc>
          <w:tcPr>
            <w:tcW w:w="5986" w:type="dxa"/>
            <w:gridSpan w:val="2"/>
          </w:tcPr>
          <w:p w14:paraId="3C06B8C3" w14:textId="3BBCDB17" w:rsidR="0018593B" w:rsidRPr="00943EC7" w:rsidRDefault="000B2B72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18593B" w14:paraId="577599A1" w14:textId="77777777" w:rsidTr="00943EC7">
        <w:tc>
          <w:tcPr>
            <w:tcW w:w="3081" w:type="dxa"/>
          </w:tcPr>
          <w:p w14:paraId="4097438B" w14:textId="119CE0DA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satisfied yourself about customer understanding of the add on? </w:t>
            </w:r>
          </w:p>
        </w:tc>
        <w:tc>
          <w:tcPr>
            <w:tcW w:w="5986" w:type="dxa"/>
            <w:gridSpan w:val="2"/>
          </w:tcPr>
          <w:p w14:paraId="06070C75" w14:textId="61C34ED3" w:rsidR="0018593B" w:rsidRPr="00943EC7" w:rsidRDefault="000B2B72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  <w:r w:rsidR="00FD33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34B30CB" w14:textId="77777777" w:rsidTr="00943EC7">
        <w:tc>
          <w:tcPr>
            <w:tcW w:w="3081" w:type="dxa"/>
          </w:tcPr>
          <w:p w14:paraId="6D8E3821" w14:textId="36272AF6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conducted an analysis of the value of the add on and the impact of the remuneration arrangement? </w:t>
            </w:r>
          </w:p>
        </w:tc>
        <w:tc>
          <w:tcPr>
            <w:tcW w:w="5986" w:type="dxa"/>
            <w:gridSpan w:val="2"/>
          </w:tcPr>
          <w:p w14:paraId="040C349D" w14:textId="5527B20F" w:rsidR="0018593B" w:rsidRPr="00943EC7" w:rsidRDefault="000B2B72" w:rsidP="000B2B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  <w:r w:rsidR="00FD33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593B" w14:paraId="6B0D009D" w14:textId="77777777" w:rsidTr="00943EC7">
        <w:tc>
          <w:tcPr>
            <w:tcW w:w="3081" w:type="dxa"/>
          </w:tcPr>
          <w:p w14:paraId="7B67496D" w14:textId="09015C3F" w:rsidR="0018593B" w:rsidRPr="00943EC7" w:rsidRDefault="0018593B" w:rsidP="0018593B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Have you considered the impact of the add on to the value of the product? </w:t>
            </w:r>
          </w:p>
        </w:tc>
        <w:tc>
          <w:tcPr>
            <w:tcW w:w="5986" w:type="dxa"/>
            <w:gridSpan w:val="2"/>
          </w:tcPr>
          <w:p w14:paraId="4478D841" w14:textId="3396E3EA" w:rsidR="0018593B" w:rsidRPr="00943EC7" w:rsidRDefault="000B2B72" w:rsidP="0018593B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  <w:r w:rsidR="00FD33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C7D3BAC" w14:textId="143C8414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0A3A6AA" w14:textId="77777777" w:rsidR="0018593B" w:rsidRPr="000A799A" w:rsidRDefault="0018593B" w:rsidP="004B465B">
      <w:pPr>
        <w:rPr>
          <w:rFonts w:ascii="Arial" w:hAnsi="Arial" w:cs="Arial"/>
          <w:sz w:val="20"/>
          <w:szCs w:val="20"/>
        </w:rPr>
      </w:pPr>
    </w:p>
    <w:p w14:paraId="2B6706A2" w14:textId="6F86FA84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</w:t>
      </w:r>
    </w:p>
    <w:p w14:paraId="61A09FA8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2B6" w:rsidRPr="000A799A" w14:paraId="7A0EE56E" w14:textId="77777777" w:rsidTr="009E24B8">
        <w:tc>
          <w:tcPr>
            <w:tcW w:w="9016" w:type="dxa"/>
          </w:tcPr>
          <w:p w14:paraId="6A19C7B2" w14:textId="713101D0" w:rsidR="00FE4930" w:rsidRPr="000A799A" w:rsidRDefault="00FD33F4" w:rsidP="004B4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Business - £1</w:t>
            </w:r>
            <w:r w:rsidR="00901340">
              <w:rPr>
                <w:rFonts w:ascii="Arial" w:hAnsi="Arial" w:cs="Arial"/>
                <w:sz w:val="20"/>
                <w:szCs w:val="20"/>
              </w:rPr>
              <w:t xml:space="preserve">25 per £10,000 </w:t>
            </w:r>
            <w:proofErr w:type="gramStart"/>
            <w:r w:rsidR="00901340"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portfolio fee charged increasing if commission income is significantly reduced.</w:t>
            </w:r>
            <w:r w:rsidR="0011110A">
              <w:rPr>
                <w:rFonts w:ascii="Arial" w:hAnsi="Arial" w:cs="Arial"/>
                <w:sz w:val="20"/>
                <w:szCs w:val="20"/>
              </w:rPr>
              <w:t xml:space="preserve"> All Fees are advised to the insured prior to cover. </w:t>
            </w:r>
          </w:p>
        </w:tc>
      </w:tr>
    </w:tbl>
    <w:p w14:paraId="2884B123" w14:textId="0E29E575" w:rsidR="00FE4930" w:rsidRDefault="00FE4930" w:rsidP="004B465B">
      <w:pPr>
        <w:rPr>
          <w:rFonts w:ascii="Arial" w:hAnsi="Arial" w:cs="Arial"/>
          <w:sz w:val="20"/>
          <w:szCs w:val="20"/>
        </w:rPr>
      </w:pPr>
    </w:p>
    <w:p w14:paraId="78547BE3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058C4F14" w14:textId="42F90B2E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Fees analysis</w:t>
      </w:r>
    </w:p>
    <w:p w14:paraId="672EBB9A" w14:textId="06DFDF43" w:rsidR="0018593B" w:rsidRDefault="0018593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0F8B9701" w14:textId="77777777" w:rsidTr="001213A3">
        <w:tc>
          <w:tcPr>
            <w:tcW w:w="2405" w:type="dxa"/>
          </w:tcPr>
          <w:p w14:paraId="5FA3F215" w14:textId="46B135AA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Justification of fees against the levels of service provided  </w:t>
            </w:r>
          </w:p>
        </w:tc>
        <w:tc>
          <w:tcPr>
            <w:tcW w:w="6662" w:type="dxa"/>
          </w:tcPr>
          <w:p w14:paraId="7F4830F8" w14:textId="55727181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CRK </w:t>
            </w:r>
            <w:r w:rsidR="00901340">
              <w:rPr>
                <w:rFonts w:ascii="Arial" w:hAnsi="Arial" w:cs="Arial"/>
                <w:sz w:val="18"/>
                <w:szCs w:val="18"/>
              </w:rPr>
              <w:t xml:space="preserve">Motor </w:t>
            </w:r>
            <w:r>
              <w:rPr>
                <w:rFonts w:ascii="Arial" w:hAnsi="Arial" w:cs="Arial"/>
                <w:sz w:val="18"/>
                <w:szCs w:val="18"/>
              </w:rPr>
              <w:t>Insurance Services Ltd charge a standard portfolio fee which is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 cover the cost of providing a computer platform, underwriting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expertise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issuing bespoke documentation.   </w:t>
            </w:r>
          </w:p>
        </w:tc>
      </w:tr>
      <w:tr w:rsidR="00BA05B6" w14:paraId="2ED4A7E8" w14:textId="77777777" w:rsidTr="000555DE">
        <w:tc>
          <w:tcPr>
            <w:tcW w:w="2405" w:type="dxa"/>
          </w:tcPr>
          <w:p w14:paraId="6C5FD171" w14:textId="2EF2C3CF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Any rules or exceptions to fees</w:t>
            </w:r>
          </w:p>
        </w:tc>
        <w:tc>
          <w:tcPr>
            <w:tcW w:w="6662" w:type="dxa"/>
          </w:tcPr>
          <w:p w14:paraId="2A0F7A54" w14:textId="45532482" w:rsidR="00BA05B6" w:rsidRPr="00943EC7" w:rsidRDefault="00FD33F4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</w:t>
            </w:r>
            <w:r w:rsidR="0011110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may be altered if the product provided represents a significant reduction against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average commission income</w:t>
            </w:r>
            <w:r w:rsidR="0011110A">
              <w:rPr>
                <w:rFonts w:ascii="Arial" w:hAnsi="Arial" w:cs="Arial"/>
                <w:sz w:val="18"/>
                <w:szCs w:val="18"/>
              </w:rPr>
              <w:t xml:space="preserve"> levels</w:t>
            </w:r>
            <w:r>
              <w:rPr>
                <w:rFonts w:ascii="Arial" w:hAnsi="Arial" w:cs="Arial"/>
                <w:sz w:val="18"/>
                <w:szCs w:val="18"/>
              </w:rPr>
              <w:t xml:space="preserve">. The amount of any fee charged </w:t>
            </w:r>
            <w:r w:rsidR="000A269D">
              <w:rPr>
                <w:rFonts w:ascii="Arial" w:hAnsi="Arial" w:cs="Arial"/>
                <w:sz w:val="18"/>
                <w:szCs w:val="18"/>
              </w:rPr>
              <w:t xml:space="preserve">is always disclosed prior to cover. </w:t>
            </w:r>
          </w:p>
        </w:tc>
      </w:tr>
      <w:tr w:rsidR="00BA05B6" w14:paraId="694D5E71" w14:textId="77777777" w:rsidTr="001173EF">
        <w:tc>
          <w:tcPr>
            <w:tcW w:w="2405" w:type="dxa"/>
          </w:tcPr>
          <w:p w14:paraId="529C8A6F" w14:textId="5C926D6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If fees are standard irrespective of premium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size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how have you justified that they are providing value in all cases? </w:t>
            </w:r>
          </w:p>
        </w:tc>
        <w:tc>
          <w:tcPr>
            <w:tcW w:w="6662" w:type="dxa"/>
          </w:tcPr>
          <w:p w14:paraId="3982C85D" w14:textId="313168BC" w:rsidR="00BA05B6" w:rsidRPr="00943EC7" w:rsidRDefault="000A269D" w:rsidP="000A269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cost of maintaining a broking platform does not alter significantly </w:t>
            </w:r>
            <w:r w:rsidR="009F19A2">
              <w:rPr>
                <w:rFonts w:ascii="Arial" w:hAnsi="Arial" w:cs="Arial"/>
                <w:sz w:val="18"/>
                <w:szCs w:val="18"/>
              </w:rPr>
              <w:t>because of premium level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, until premiums reach a significant level.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05B6" w14:paraId="57302F49" w14:textId="77777777" w:rsidTr="00765A33">
        <w:tc>
          <w:tcPr>
            <w:tcW w:w="2405" w:type="dxa"/>
          </w:tcPr>
          <w:p w14:paraId="51E5CFB1" w14:textId="4276D2D1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there any fees in lieu of commission? </w:t>
            </w:r>
          </w:p>
        </w:tc>
        <w:tc>
          <w:tcPr>
            <w:tcW w:w="6662" w:type="dxa"/>
          </w:tcPr>
          <w:p w14:paraId="382AA607" w14:textId="5DB67C32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None </w:t>
            </w:r>
          </w:p>
        </w:tc>
      </w:tr>
    </w:tbl>
    <w:p w14:paraId="1394BD45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4BD523AF" w14:textId="77777777" w:rsidR="000A269D" w:rsidRDefault="000A269D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1CED6A5D" w14:textId="58A3C175" w:rsidR="00FE4930" w:rsidRPr="00BA05B6" w:rsidRDefault="00FE4930" w:rsidP="004B465B">
      <w:pPr>
        <w:rPr>
          <w:rFonts w:ascii="Arial" w:hAnsi="Arial" w:cs="Arial"/>
          <w:b/>
          <w:bCs/>
          <w:i/>
          <w:i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Retail Premium Finance </w:t>
      </w:r>
    </w:p>
    <w:p w14:paraId="2EFF1780" w14:textId="0B3561FE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DB1417" w14:paraId="4BE76D30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358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Rate plus providers set up fees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4157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to the uncertainty of interest rates, please refer to our Insurance Presentation Summary of Cover (New Business and Renewals) for the current flat rate % applicable to the premium finance option.   </w:t>
            </w:r>
          </w:p>
        </w:tc>
      </w:tr>
      <w:tr w:rsidR="00DB1417" w14:paraId="146549B8" w14:textId="77777777" w:rsidTr="00DB14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A854" w14:textId="77777777" w:rsidR="00DB1417" w:rsidRDefault="00DB1417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Margin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27B" w14:textId="77777777" w:rsidR="00DB1417" w:rsidRDefault="00DB14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over-rider is applicable to agreements, currently 2% but is subject to change. </w:t>
            </w:r>
          </w:p>
        </w:tc>
      </w:tr>
    </w:tbl>
    <w:p w14:paraId="05163C5E" w14:textId="77777777" w:rsidR="0085620B" w:rsidRPr="00943EC7" w:rsidRDefault="0085620B" w:rsidP="004B465B">
      <w:pPr>
        <w:rPr>
          <w:rFonts w:ascii="Arial" w:hAnsi="Arial" w:cs="Arial"/>
          <w:color w:val="7E273B" w:themeColor="accent5" w:themeShade="BF"/>
          <w:sz w:val="16"/>
          <w:szCs w:val="16"/>
        </w:rPr>
      </w:pPr>
    </w:p>
    <w:p w14:paraId="42460BA9" w14:textId="77777777" w:rsidR="0085620B" w:rsidRPr="000A799A" w:rsidRDefault="0085620B" w:rsidP="004B465B">
      <w:pPr>
        <w:rPr>
          <w:rFonts w:ascii="Arial" w:hAnsi="Arial" w:cs="Arial"/>
          <w:sz w:val="20"/>
          <w:szCs w:val="20"/>
        </w:rPr>
      </w:pPr>
    </w:p>
    <w:p w14:paraId="21F70C2C" w14:textId="143A36E0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APR analysis</w:t>
      </w:r>
    </w:p>
    <w:p w14:paraId="1857F91B" w14:textId="549652BD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662"/>
      </w:tblGrid>
      <w:tr w:rsidR="00BA05B6" w14:paraId="229BF723" w14:textId="77777777" w:rsidTr="00593912">
        <w:tc>
          <w:tcPr>
            <w:tcW w:w="2405" w:type="dxa"/>
          </w:tcPr>
          <w:p w14:paraId="424C63DE" w14:textId="22A0D110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Do additional costs of retail premium finance have a material determinantal effect on the value of the product with which it is combined?   </w:t>
            </w:r>
          </w:p>
        </w:tc>
        <w:tc>
          <w:tcPr>
            <w:tcW w:w="6662" w:type="dxa"/>
          </w:tcPr>
          <w:p w14:paraId="65F16D14" w14:textId="0A3F541C" w:rsidR="000A269D" w:rsidRPr="000A269D" w:rsidRDefault="000A269D" w:rsidP="007166B8">
            <w:pPr>
              <w:rPr>
                <w:rFonts w:ascii="Arial" w:hAnsi="Arial" w:cs="Arial"/>
                <w:sz w:val="18"/>
                <w:szCs w:val="18"/>
              </w:rPr>
            </w:pPr>
            <w:r w:rsidRPr="000A269D">
              <w:rPr>
                <w:rFonts w:ascii="Arial" w:hAnsi="Arial" w:cs="Arial"/>
                <w:sz w:val="18"/>
                <w:szCs w:val="18"/>
              </w:rPr>
              <w:t xml:space="preserve">Premium finance allows the insured 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>to spread the cost instead of paying up front</w:t>
            </w:r>
            <w:r w:rsidRPr="000A269D">
              <w:rPr>
                <w:rFonts w:ascii="Arial" w:hAnsi="Arial" w:cs="Arial"/>
                <w:sz w:val="18"/>
                <w:szCs w:val="18"/>
              </w:rPr>
              <w:t xml:space="preserve"> which can significantly help with a company’s cash flow which they would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A05B6" w:rsidRPr="000A269D">
              <w:rPr>
                <w:rFonts w:ascii="Arial" w:hAnsi="Arial" w:cs="Arial"/>
                <w:sz w:val="18"/>
                <w:szCs w:val="18"/>
              </w:rPr>
              <w:t>tak</w:t>
            </w:r>
            <w:r w:rsidRPr="000A269D">
              <w:rPr>
                <w:rFonts w:ascii="Arial" w:hAnsi="Arial" w:cs="Arial"/>
                <w:sz w:val="18"/>
                <w:szCs w:val="18"/>
              </w:rPr>
              <w:t>e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into account</w:t>
            </w:r>
            <w:proofErr w:type="gramEnd"/>
            <w:r w:rsidRPr="000A269D">
              <w:rPr>
                <w:rFonts w:ascii="Arial" w:hAnsi="Arial" w:cs="Arial"/>
                <w:sz w:val="18"/>
                <w:szCs w:val="18"/>
              </w:rPr>
              <w:t>.</w:t>
            </w:r>
            <w:r w:rsidR="00BA05B6" w:rsidRPr="000A26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5D0A70" w14:textId="77777777" w:rsidR="000A269D" w:rsidRPr="000A269D" w:rsidRDefault="000A269D" w:rsidP="00BA05B6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07A0103F" w14:textId="59FB3CBA" w:rsidR="00BA05B6" w:rsidRPr="009F19A2" w:rsidRDefault="00901340" w:rsidP="007166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a single premium finance package for all policies / </w:t>
            </w:r>
            <w:r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may </w:t>
            </w:r>
            <w:r w:rsidR="009F19A2" w:rsidRPr="009F19A2">
              <w:rPr>
                <w:rFonts w:ascii="Arial" w:hAnsi="Arial" w:cs="Arial"/>
                <w:sz w:val="18"/>
                <w:szCs w:val="18"/>
              </w:rPr>
              <w:t xml:space="preserve">offer products where the insurer offers their own finance options.    </w:t>
            </w:r>
          </w:p>
        </w:tc>
      </w:tr>
      <w:tr w:rsidR="00BA05B6" w14:paraId="18D040EC" w14:textId="77777777" w:rsidTr="00593912">
        <w:tc>
          <w:tcPr>
            <w:tcW w:w="2405" w:type="dxa"/>
          </w:tcPr>
          <w:p w14:paraId="5464C0AC" w14:textId="3A6607DE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Are you satisfied that you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can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justify the APR in light of the credit risk? </w:t>
            </w:r>
          </w:p>
        </w:tc>
        <w:tc>
          <w:tcPr>
            <w:tcW w:w="6662" w:type="dxa"/>
          </w:tcPr>
          <w:p w14:paraId="384060D9" w14:textId="1655917A" w:rsidR="00BA05B6" w:rsidRPr="00943EC7" w:rsidRDefault="000A269D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– </w:t>
            </w:r>
            <w:r w:rsidR="00901340">
              <w:rPr>
                <w:rFonts w:ascii="Arial" w:hAnsi="Arial" w:cs="Arial"/>
                <w:sz w:val="18"/>
                <w:szCs w:val="18"/>
              </w:rPr>
              <w:t>CRK Motor Insurance Services Ltd</w:t>
            </w:r>
            <w:r w:rsidR="00427E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believe the rate charged to be in line with the market.  </w:t>
            </w:r>
          </w:p>
        </w:tc>
      </w:tr>
      <w:tr w:rsidR="00BA05B6" w14:paraId="527BAAF3" w14:textId="77777777" w:rsidTr="00593912">
        <w:tc>
          <w:tcPr>
            <w:tcW w:w="2405" w:type="dxa"/>
          </w:tcPr>
          <w:p w14:paraId="1FB1E5F1" w14:textId="6D5A151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Do you have enough information on premium finance provider’s fair value assessment?</w:t>
            </w:r>
          </w:p>
        </w:tc>
        <w:tc>
          <w:tcPr>
            <w:tcW w:w="6662" w:type="dxa"/>
          </w:tcPr>
          <w:p w14:paraId="06CF1C41" w14:textId="5CC0AFF3" w:rsidR="00BA05B6" w:rsidRPr="00943EC7" w:rsidRDefault="000A269D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25F0F168" w14:textId="2769E6F8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27D4FB4" w14:textId="77777777" w:rsidR="0085620B" w:rsidRDefault="0085620B" w:rsidP="004B465B">
      <w:pPr>
        <w:rPr>
          <w:rFonts w:ascii="Arial" w:hAnsi="Arial" w:cs="Arial"/>
          <w:b/>
          <w:bCs/>
          <w:sz w:val="20"/>
          <w:szCs w:val="20"/>
        </w:rPr>
      </w:pPr>
    </w:p>
    <w:p w14:paraId="024BAE50" w14:textId="65B34AC5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Distribution and remuneration arrangements conclusion</w:t>
      </w:r>
    </w:p>
    <w:p w14:paraId="26FE72DE" w14:textId="77777777" w:rsidR="0085620B" w:rsidRP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78227A3B" w14:textId="77777777" w:rsidTr="00BA05B6">
        <w:tc>
          <w:tcPr>
            <w:tcW w:w="7083" w:type="dxa"/>
            <w:shd w:val="clear" w:color="auto" w:fill="003366"/>
          </w:tcPr>
          <w:p w14:paraId="2C6AF021" w14:textId="77777777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</w:tcPr>
          <w:p w14:paraId="1D8AFD41" w14:textId="765A689F" w:rsidR="00FE4930" w:rsidRPr="00943EC7" w:rsidRDefault="00FE4930" w:rsidP="00BA05B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>es</w:t>
            </w:r>
            <w:proofErr w:type="gramEnd"/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F722C6" w:rsidRPr="000A799A" w14:paraId="61153CE8" w14:textId="77777777" w:rsidTr="009E24B8">
        <w:tc>
          <w:tcPr>
            <w:tcW w:w="7083" w:type="dxa"/>
          </w:tcPr>
          <w:p w14:paraId="5DB81E8C" w14:textId="48C1382F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there are no conflicts of interest in our arrangements</w:t>
            </w:r>
          </w:p>
        </w:tc>
        <w:tc>
          <w:tcPr>
            <w:tcW w:w="1933" w:type="dxa"/>
          </w:tcPr>
          <w:p w14:paraId="7B78B719" w14:textId="37954C0D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174731E8" w14:textId="77777777" w:rsidTr="009E24B8">
        <w:tc>
          <w:tcPr>
            <w:tcW w:w="7083" w:type="dxa"/>
          </w:tcPr>
          <w:p w14:paraId="06CE6FD2" w14:textId="7593548E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any add-ons are appropriate and priced appropriately</w:t>
            </w:r>
          </w:p>
        </w:tc>
        <w:tc>
          <w:tcPr>
            <w:tcW w:w="1933" w:type="dxa"/>
          </w:tcPr>
          <w:p w14:paraId="38A46F1B" w14:textId="301FB08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F722C6" w:rsidRPr="000A799A" w14:paraId="4B619B51" w14:textId="77777777" w:rsidTr="009E24B8">
        <w:tc>
          <w:tcPr>
            <w:tcW w:w="7083" w:type="dxa"/>
          </w:tcPr>
          <w:p w14:paraId="1E75F1BA" w14:textId="4AC38534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We are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 satisfied that any retail premium finance is appropriate and priced appropriately</w:t>
            </w:r>
          </w:p>
        </w:tc>
        <w:tc>
          <w:tcPr>
            <w:tcW w:w="1933" w:type="dxa"/>
          </w:tcPr>
          <w:p w14:paraId="2DC7219F" w14:textId="49DA0025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3ED0D498" w14:textId="77777777" w:rsidTr="009E24B8">
        <w:tc>
          <w:tcPr>
            <w:tcW w:w="7083" w:type="dxa"/>
          </w:tcPr>
          <w:p w14:paraId="2152559E" w14:textId="4B4466A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>satisfied the level of remuneration is reflective of costs incurred</w:t>
            </w:r>
          </w:p>
        </w:tc>
        <w:tc>
          <w:tcPr>
            <w:tcW w:w="1933" w:type="dxa"/>
          </w:tcPr>
          <w:p w14:paraId="6EAB5B0C" w14:textId="1A220A81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F722C6" w:rsidRPr="000A799A" w14:paraId="1D4DB67D" w14:textId="77777777" w:rsidTr="009E24B8">
        <w:tc>
          <w:tcPr>
            <w:tcW w:w="7083" w:type="dxa"/>
          </w:tcPr>
          <w:p w14:paraId="6C78A129" w14:textId="108DFEE6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that we </w:t>
            </w:r>
            <w:r w:rsidRPr="00943EC7">
              <w:rPr>
                <w:rFonts w:ascii="Arial" w:hAnsi="Arial" w:cs="Arial"/>
                <w:sz w:val="18"/>
                <w:szCs w:val="18"/>
              </w:rPr>
              <w:t xml:space="preserve">have considered the impact of our remuneration and distribution </w:t>
            </w:r>
            <w:proofErr w:type="gramStart"/>
            <w:r w:rsidRPr="00943EC7">
              <w:rPr>
                <w:rFonts w:ascii="Arial" w:hAnsi="Arial" w:cs="Arial"/>
                <w:sz w:val="18"/>
                <w:szCs w:val="18"/>
              </w:rPr>
              <w:t>arrangements</w:t>
            </w:r>
            <w:proofErr w:type="gramEnd"/>
            <w:r w:rsidRPr="00943EC7">
              <w:rPr>
                <w:rFonts w:ascii="Arial" w:hAnsi="Arial" w:cs="Arial"/>
                <w:sz w:val="18"/>
                <w:szCs w:val="18"/>
              </w:rPr>
              <w:t xml:space="preserve"> and they don’t have a detrimental effect on the overall value of the insurance product to the customer.</w:t>
            </w:r>
          </w:p>
        </w:tc>
        <w:tc>
          <w:tcPr>
            <w:tcW w:w="1933" w:type="dxa"/>
          </w:tcPr>
          <w:p w14:paraId="6ACB88D8" w14:textId="535919A8" w:rsidR="00F722C6" w:rsidRPr="00943EC7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495EA22A" w14:textId="77777777" w:rsidR="00FE4930" w:rsidRPr="000A799A" w:rsidRDefault="00FE4930" w:rsidP="004B465B">
      <w:pPr>
        <w:rPr>
          <w:rFonts w:ascii="Arial" w:hAnsi="Arial" w:cs="Arial"/>
          <w:sz w:val="20"/>
          <w:szCs w:val="20"/>
        </w:rPr>
      </w:pPr>
    </w:p>
    <w:p w14:paraId="543E2F05" w14:textId="77777777" w:rsidR="0085620B" w:rsidRDefault="008562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800D68" w14:textId="42748239" w:rsidR="00FE4930" w:rsidRDefault="00FE4930" w:rsidP="0085620B">
      <w:pPr>
        <w:jc w:val="center"/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lastRenderedPageBreak/>
        <w:t>SECTION FOUR</w:t>
      </w:r>
      <w:r w:rsidR="00351400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: </w:t>
      </w: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6DEC06A4" w14:textId="77777777" w:rsidR="0085620B" w:rsidRPr="00943EC7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16"/>
          <w:szCs w:val="16"/>
        </w:rPr>
      </w:pPr>
    </w:p>
    <w:p w14:paraId="40A8670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20319AE4" w14:textId="24863BA7" w:rsidR="00FE4930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>Service information</w:t>
      </w:r>
    </w:p>
    <w:p w14:paraId="4CAB337C" w14:textId="5EE2F044" w:rsidR="00BA05B6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331"/>
        <w:gridCol w:w="3331"/>
      </w:tblGrid>
      <w:tr w:rsidR="00BA05B6" w:rsidRPr="00BA05B6" w14:paraId="72150345" w14:textId="77777777" w:rsidTr="00593912">
        <w:tc>
          <w:tcPr>
            <w:tcW w:w="2405" w:type="dxa"/>
          </w:tcPr>
          <w:p w14:paraId="064F183D" w14:textId="73ED79E9" w:rsidR="00BA05B6" w:rsidRPr="00943EC7" w:rsidRDefault="00BA05B6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Summary of services provided    </w:t>
            </w:r>
          </w:p>
        </w:tc>
        <w:tc>
          <w:tcPr>
            <w:tcW w:w="6662" w:type="dxa"/>
            <w:gridSpan w:val="2"/>
          </w:tcPr>
          <w:p w14:paraId="6A035ED9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Information gathering to assess the </w:t>
            </w:r>
            <w:proofErr w:type="spellStart"/>
            <w:r w:rsidRPr="00F722C6">
              <w:rPr>
                <w:rFonts w:ascii="Arial" w:hAnsi="Arial" w:cs="Arial"/>
                <w:sz w:val="18"/>
                <w:szCs w:val="18"/>
              </w:rPr>
              <w:t>customers</w:t>
            </w:r>
            <w:proofErr w:type="spellEnd"/>
            <w:r w:rsidRPr="00F722C6">
              <w:rPr>
                <w:rFonts w:ascii="Arial" w:hAnsi="Arial" w:cs="Arial"/>
                <w:sz w:val="18"/>
                <w:szCs w:val="18"/>
              </w:rPr>
              <w:t xml:space="preserve"> Demands &amp; Needs for both new and renewal customers  </w:t>
            </w:r>
          </w:p>
          <w:p w14:paraId="1E5A96CE" w14:textId="77777777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>Marketing of information gained to offer best option</w:t>
            </w:r>
          </w:p>
          <w:p w14:paraId="7AC1DE03" w14:textId="77777777" w:rsidR="007624B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Sales are Advised to Direct Customers </w:t>
            </w:r>
          </w:p>
          <w:p w14:paraId="15BDCD77" w14:textId="38B45F89" w:rsidR="00F722C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advice and administration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F722C6">
              <w:rPr>
                <w:rFonts w:ascii="Arial" w:hAnsi="Arial" w:cs="Arial"/>
                <w:sz w:val="18"/>
                <w:szCs w:val="18"/>
              </w:rPr>
              <w:t xml:space="preserve"> the policy </w:t>
            </w:r>
          </w:p>
          <w:p w14:paraId="2361981B" w14:textId="74677CE8" w:rsidR="00BA05B6" w:rsidRPr="00F722C6" w:rsidRDefault="00F722C6" w:rsidP="00F722C6">
            <w:pPr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Provision of claims first contact and advice on an ongoing basis </w:t>
            </w:r>
          </w:p>
        </w:tc>
      </w:tr>
      <w:tr w:rsidR="00351400" w14:paraId="3EA9F836" w14:textId="77777777" w:rsidTr="004A7BA3">
        <w:trPr>
          <w:trHeight w:val="46"/>
        </w:trPr>
        <w:tc>
          <w:tcPr>
            <w:tcW w:w="2405" w:type="dxa"/>
            <w:vMerge w:val="restart"/>
          </w:tcPr>
          <w:p w14:paraId="3EECE244" w14:textId="77777777" w:rsidR="00351400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Complaints information </w:t>
            </w:r>
          </w:p>
          <w:p w14:paraId="2B2B6880" w14:textId="78EBFB0E" w:rsidR="009F19A2" w:rsidRPr="00943EC7" w:rsidRDefault="009F19A2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at 01/06/2023 </w:t>
            </w:r>
          </w:p>
        </w:tc>
        <w:tc>
          <w:tcPr>
            <w:tcW w:w="3331" w:type="dxa"/>
          </w:tcPr>
          <w:p w14:paraId="26736BCC" w14:textId="3D004A42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Number of complaints made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in the last 12 months</w:t>
            </w:r>
          </w:p>
        </w:tc>
        <w:tc>
          <w:tcPr>
            <w:tcW w:w="3331" w:type="dxa"/>
          </w:tcPr>
          <w:p w14:paraId="3B54C8D9" w14:textId="393118F6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AAB5EC7" w14:textId="77777777" w:rsidTr="004A7BA3">
        <w:trPr>
          <w:trHeight w:val="38"/>
        </w:trPr>
        <w:tc>
          <w:tcPr>
            <w:tcW w:w="2405" w:type="dxa"/>
            <w:vMerge/>
          </w:tcPr>
          <w:p w14:paraId="177F6A93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32838BD7" w14:textId="67CEF455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not closed within 8 weeks</w:t>
            </w:r>
          </w:p>
        </w:tc>
        <w:tc>
          <w:tcPr>
            <w:tcW w:w="3331" w:type="dxa"/>
          </w:tcPr>
          <w:p w14:paraId="0E2849FE" w14:textId="2B975967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0C3FC2F8" w14:textId="77777777" w:rsidTr="004A7BA3">
        <w:trPr>
          <w:trHeight w:val="38"/>
        </w:trPr>
        <w:tc>
          <w:tcPr>
            <w:tcW w:w="2405" w:type="dxa"/>
            <w:vMerge/>
          </w:tcPr>
          <w:p w14:paraId="5B5FD966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8AD3C3F" w14:textId="130F2EE0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upheld</w:t>
            </w:r>
          </w:p>
        </w:tc>
        <w:tc>
          <w:tcPr>
            <w:tcW w:w="3331" w:type="dxa"/>
          </w:tcPr>
          <w:p w14:paraId="0724077C" w14:textId="684D9B8F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373DD068" w14:textId="77777777" w:rsidTr="004A7BA3">
        <w:trPr>
          <w:trHeight w:val="38"/>
        </w:trPr>
        <w:tc>
          <w:tcPr>
            <w:tcW w:w="2405" w:type="dxa"/>
            <w:vMerge/>
          </w:tcPr>
          <w:p w14:paraId="052749F0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4FCC5CE0" w14:textId="52073AF7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Complaints per 1,000 policies sold</w:t>
            </w:r>
          </w:p>
        </w:tc>
        <w:tc>
          <w:tcPr>
            <w:tcW w:w="3331" w:type="dxa"/>
          </w:tcPr>
          <w:p w14:paraId="4F4C253F" w14:textId="77D281D8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</w:tc>
      </w:tr>
      <w:tr w:rsidR="00351400" w14:paraId="259FAE33" w14:textId="77777777" w:rsidTr="004A7BA3">
        <w:trPr>
          <w:trHeight w:val="38"/>
        </w:trPr>
        <w:tc>
          <w:tcPr>
            <w:tcW w:w="2405" w:type="dxa"/>
            <w:vMerge/>
          </w:tcPr>
          <w:p w14:paraId="5970FC8C" w14:textId="77777777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</w:tcPr>
          <w:p w14:paraId="0944CFC7" w14:textId="647382A9" w:rsidR="00351400" w:rsidRPr="00943EC7" w:rsidRDefault="00351400" w:rsidP="007166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FOS complaints</w:t>
            </w:r>
          </w:p>
        </w:tc>
        <w:tc>
          <w:tcPr>
            <w:tcW w:w="3331" w:type="dxa"/>
          </w:tcPr>
          <w:p w14:paraId="5E956DBC" w14:textId="63F3A4A1" w:rsidR="00351400" w:rsidRPr="00943EC7" w:rsidRDefault="007624B6" w:rsidP="00593912">
            <w:pPr>
              <w:spacing w:before="60" w:after="60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51400" w14:paraId="4058CC39" w14:textId="77777777" w:rsidTr="00071E13">
        <w:trPr>
          <w:trHeight w:val="38"/>
        </w:trPr>
        <w:tc>
          <w:tcPr>
            <w:tcW w:w="2405" w:type="dxa"/>
          </w:tcPr>
          <w:p w14:paraId="31F638EA" w14:textId="5BA90C14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Customer outcomes testing</w:t>
            </w:r>
          </w:p>
        </w:tc>
        <w:tc>
          <w:tcPr>
            <w:tcW w:w="6662" w:type="dxa"/>
            <w:gridSpan w:val="2"/>
          </w:tcPr>
          <w:p w14:paraId="5B72FC53" w14:textId="002EBA56" w:rsidR="00351400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9F19A2">
              <w:rPr>
                <w:rFonts w:ascii="Arial" w:hAnsi="Arial" w:cs="Arial"/>
                <w:sz w:val="18"/>
                <w:szCs w:val="18"/>
              </w:rPr>
              <w:t xml:space="preserve">portfolio / 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policy undergoes a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mini-audit</w:t>
            </w:r>
            <w:proofErr w:type="gramEnd"/>
            <w:r w:rsidR="009F19A2">
              <w:rPr>
                <w:rFonts w:ascii="Arial" w:hAnsi="Arial" w:cs="Arial"/>
                <w:sz w:val="18"/>
                <w:szCs w:val="18"/>
              </w:rPr>
              <w:t>. Additionall</w:t>
            </w:r>
            <w:r w:rsidR="007624B6">
              <w:rPr>
                <w:rFonts w:ascii="Arial" w:hAnsi="Arial" w:cs="Arial"/>
                <w:sz w:val="18"/>
                <w:szCs w:val="18"/>
              </w:rPr>
              <w:t xml:space="preserve">y a </w:t>
            </w:r>
            <w:proofErr w:type="spellStart"/>
            <w:r w:rsidR="007624B6">
              <w:rPr>
                <w:rFonts w:ascii="Arial" w:hAnsi="Arial" w:cs="Arial"/>
                <w:sz w:val="18"/>
                <w:szCs w:val="18"/>
              </w:rPr>
              <w:t>ull</w:t>
            </w:r>
            <w:proofErr w:type="spellEnd"/>
            <w:r w:rsidR="007624B6">
              <w:rPr>
                <w:rFonts w:ascii="Arial" w:hAnsi="Arial" w:cs="Arial"/>
                <w:sz w:val="18"/>
                <w:szCs w:val="18"/>
              </w:rPr>
              <w:t xml:space="preserve"> audits will be undertaken on a selection of policies on a regular </w:t>
            </w:r>
            <w:proofErr w:type="gramStart"/>
            <w:r w:rsidR="007624B6">
              <w:rPr>
                <w:rFonts w:ascii="Arial" w:hAnsi="Arial" w:cs="Arial"/>
                <w:sz w:val="18"/>
                <w:szCs w:val="18"/>
              </w:rPr>
              <w:t>basis.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61C792D4" w14:textId="2A9243CC" w:rsidR="00F722C6" w:rsidRPr="00F722C6" w:rsidRDefault="00F722C6" w:rsidP="00F722C6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questionnaires are sent to every New Business and Renewal client. </w:t>
            </w:r>
          </w:p>
        </w:tc>
      </w:tr>
      <w:tr w:rsidR="00351400" w14:paraId="7CA5232A" w14:textId="77777777" w:rsidTr="00071E13">
        <w:trPr>
          <w:trHeight w:val="38"/>
        </w:trPr>
        <w:tc>
          <w:tcPr>
            <w:tcW w:w="2405" w:type="dxa"/>
          </w:tcPr>
          <w:p w14:paraId="6633535C" w14:textId="160A6D89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Service performance measures</w:t>
            </w:r>
          </w:p>
        </w:tc>
        <w:tc>
          <w:tcPr>
            <w:tcW w:w="6662" w:type="dxa"/>
            <w:gridSpan w:val="2"/>
          </w:tcPr>
          <w:p w14:paraId="5A11EC5A" w14:textId="1E0CA9EC" w:rsidR="00351400" w:rsidRPr="00F722C6" w:rsidRDefault="00F722C6" w:rsidP="00F722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722C6">
              <w:rPr>
                <w:rFonts w:ascii="Arial" w:hAnsi="Arial" w:cs="Arial"/>
                <w:sz w:val="18"/>
                <w:szCs w:val="18"/>
              </w:rPr>
              <w:t xml:space="preserve">No standard service performance measures are in place, however we would asses the service if Complaints and Customer Satisfaction responses highlight </w:t>
            </w:r>
            <w:proofErr w:type="gramStart"/>
            <w:r w:rsidRPr="00F722C6">
              <w:rPr>
                <w:rFonts w:ascii="Arial" w:hAnsi="Arial" w:cs="Arial"/>
                <w:sz w:val="18"/>
                <w:szCs w:val="18"/>
              </w:rPr>
              <w:t>any  deficiencies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722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51400" w14:paraId="3BFE27B8" w14:textId="77777777" w:rsidTr="00071E13">
        <w:trPr>
          <w:trHeight w:val="38"/>
        </w:trPr>
        <w:tc>
          <w:tcPr>
            <w:tcW w:w="2405" w:type="dxa"/>
          </w:tcPr>
          <w:p w14:paraId="59D8DBC2" w14:textId="6C528032" w:rsidR="00351400" w:rsidRPr="00943EC7" w:rsidRDefault="00351400" w:rsidP="00593912">
            <w:pPr>
              <w:spacing w:before="60" w:after="60"/>
              <w:ind w:left="132" w:right="133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 xml:space="preserve">Satisfaction surveys </w:t>
            </w:r>
          </w:p>
        </w:tc>
        <w:tc>
          <w:tcPr>
            <w:tcW w:w="6662" w:type="dxa"/>
            <w:gridSpan w:val="2"/>
          </w:tcPr>
          <w:p w14:paraId="6F737937" w14:textId="5E11F021" w:rsidR="00351400" w:rsidRPr="00943EC7" w:rsidRDefault="00FE1EC1" w:rsidP="00FE1E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satisfaction surveys will be sent with effect from 01/08/2023  </w:t>
            </w:r>
            <w:r w:rsidR="00F722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32840D6" w14:textId="77777777" w:rsidR="00BA05B6" w:rsidRPr="0085620B" w:rsidRDefault="00BA05B6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6A8E1376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07271C8" w14:textId="77777777" w:rsidR="0085620B" w:rsidRDefault="0085620B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p w14:paraId="713AB6BB" w14:textId="01012B2A" w:rsidR="0085620B" w:rsidRDefault="00FE4930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  <w:r w:rsidRPr="0085620B"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  <w:t xml:space="preserve">Service information conclusion </w:t>
      </w:r>
    </w:p>
    <w:p w14:paraId="7F24FEB1" w14:textId="77777777" w:rsidR="003D18F1" w:rsidRPr="0085620B" w:rsidRDefault="003D18F1" w:rsidP="004B465B">
      <w:pPr>
        <w:rPr>
          <w:rFonts w:ascii="Arial" w:hAnsi="Arial" w:cs="Arial"/>
          <w:b/>
          <w:bCs/>
          <w:color w:val="7E273B" w:themeColor="accent5" w:themeShade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0A799A" w:rsidRPr="000A799A" w14:paraId="5AAC857E" w14:textId="77777777" w:rsidTr="00351400">
        <w:tc>
          <w:tcPr>
            <w:tcW w:w="7083" w:type="dxa"/>
            <w:shd w:val="clear" w:color="auto" w:fill="003366"/>
          </w:tcPr>
          <w:p w14:paraId="65A68517" w14:textId="77777777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Statement</w:t>
            </w:r>
          </w:p>
        </w:tc>
        <w:tc>
          <w:tcPr>
            <w:tcW w:w="1933" w:type="dxa"/>
            <w:shd w:val="clear" w:color="auto" w:fill="003366"/>
            <w:vAlign w:val="center"/>
          </w:tcPr>
          <w:p w14:paraId="404CBAF1" w14:textId="4C045666" w:rsidR="00FE4930" w:rsidRPr="00943EC7" w:rsidRDefault="00FE4930" w:rsidP="003514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EC7">
              <w:rPr>
                <w:rFonts w:ascii="Arial" w:hAnsi="Arial" w:cs="Arial"/>
                <w:sz w:val="18"/>
                <w:szCs w:val="18"/>
              </w:rPr>
              <w:t>Y</w:t>
            </w:r>
            <w:r w:rsidR="004B465B" w:rsidRPr="00943EC7">
              <w:rPr>
                <w:rFonts w:ascii="Arial" w:hAnsi="Arial" w:cs="Arial"/>
                <w:sz w:val="18"/>
                <w:szCs w:val="18"/>
              </w:rPr>
              <w:t xml:space="preserve"> or Limitations</w:t>
            </w:r>
          </w:p>
        </w:tc>
      </w:tr>
      <w:tr w:rsidR="000A799A" w:rsidRPr="000A799A" w14:paraId="28CDC003" w14:textId="77777777" w:rsidTr="009E24B8">
        <w:tc>
          <w:tcPr>
            <w:tcW w:w="7083" w:type="dxa"/>
          </w:tcPr>
          <w:p w14:paraId="278A19BA" w14:textId="1C339A6D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the complaints data does not indicate a poor level of service that may impact the value of the product</w:t>
            </w:r>
          </w:p>
        </w:tc>
        <w:tc>
          <w:tcPr>
            <w:tcW w:w="1933" w:type="dxa"/>
          </w:tcPr>
          <w:p w14:paraId="7809BE12" w14:textId="4DBF54E9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470AAB21" w14:textId="77777777" w:rsidTr="009E24B8">
        <w:tc>
          <w:tcPr>
            <w:tcW w:w="7083" w:type="dxa"/>
          </w:tcPr>
          <w:p w14:paraId="784BF626" w14:textId="0FCDC151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are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satisfied any customer outcomes testing has not identified any issues that may impact the value of the product</w:t>
            </w:r>
          </w:p>
        </w:tc>
        <w:tc>
          <w:tcPr>
            <w:tcW w:w="1933" w:type="dxa"/>
          </w:tcPr>
          <w:p w14:paraId="152EFF73" w14:textId="70842CCA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0A799A" w:rsidRPr="000A799A" w14:paraId="5A2FE243" w14:textId="77777777" w:rsidTr="009E24B8">
        <w:tc>
          <w:tcPr>
            <w:tcW w:w="7083" w:type="dxa"/>
          </w:tcPr>
          <w:p w14:paraId="7F53EE58" w14:textId="503F8FC2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are 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satisfied </w:t>
            </w:r>
            <w:r>
              <w:rPr>
                <w:rFonts w:ascii="Arial" w:hAnsi="Arial" w:cs="Arial"/>
                <w:sz w:val="18"/>
                <w:szCs w:val="18"/>
              </w:rPr>
              <w:t>we have</w:t>
            </w:r>
            <w:r w:rsidR="00FE4930" w:rsidRPr="00943EC7">
              <w:rPr>
                <w:rFonts w:ascii="Arial" w:hAnsi="Arial" w:cs="Arial"/>
                <w:sz w:val="18"/>
                <w:szCs w:val="18"/>
              </w:rPr>
              <w:t xml:space="preserve"> not identified any other service issues that may impact the value of the product</w:t>
            </w:r>
          </w:p>
        </w:tc>
        <w:tc>
          <w:tcPr>
            <w:tcW w:w="1933" w:type="dxa"/>
          </w:tcPr>
          <w:p w14:paraId="51EBB29C" w14:textId="01EF8CD0" w:rsidR="00FE4930" w:rsidRPr="00943EC7" w:rsidRDefault="00F722C6" w:rsidP="004B4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4B465B" w:rsidRPr="000A799A" w14:paraId="2C4F2F3D" w14:textId="77777777" w:rsidTr="009E24B8">
        <w:tc>
          <w:tcPr>
            <w:tcW w:w="7083" w:type="dxa"/>
          </w:tcPr>
          <w:p w14:paraId="7B5E010E" w14:textId="5DF9C228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We are </w:t>
            </w:r>
            <w:r w:rsidR="004B465B" w:rsidRPr="00943EC7">
              <w:rPr>
                <w:rFonts w:ascii="Arial" w:hAnsi="Arial" w:cs="Arial"/>
                <w:sz w:val="18"/>
                <w:szCs w:val="18"/>
                <w:lang w:val="en-GB" w:eastAsia="en-GB"/>
              </w:rPr>
              <w:t>satisfied that the complaints data does not highlight any concerns about the Distribution Strategy or Distribution Channels'</w:t>
            </w:r>
          </w:p>
        </w:tc>
        <w:tc>
          <w:tcPr>
            <w:tcW w:w="1933" w:type="dxa"/>
          </w:tcPr>
          <w:p w14:paraId="605B5EC2" w14:textId="5DD7F059" w:rsidR="004B465B" w:rsidRPr="00943EC7" w:rsidRDefault="00F722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</w:tbl>
    <w:p w14:paraId="7A080B2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21A04603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1CAAA427" w14:textId="77777777" w:rsidR="00FE4930" w:rsidRPr="000A799A" w:rsidRDefault="00FE4930" w:rsidP="00FE4930">
      <w:pPr>
        <w:rPr>
          <w:rFonts w:ascii="Arial" w:hAnsi="Arial" w:cs="Arial"/>
          <w:sz w:val="20"/>
          <w:szCs w:val="20"/>
        </w:rPr>
      </w:pPr>
    </w:p>
    <w:p w14:paraId="75D3FE0D" w14:textId="140A5052" w:rsidR="00C577BE" w:rsidRPr="000A799A" w:rsidRDefault="00C577BE" w:rsidP="0085620B">
      <w:pPr>
        <w:pStyle w:val="StyleSicsicAdvisoryNormal"/>
        <w:ind w:left="0"/>
        <w:rPr>
          <w:rFonts w:ascii="Arial" w:hAnsi="Arial" w:cs="Arial"/>
          <w:sz w:val="20"/>
          <w:szCs w:val="20"/>
        </w:rPr>
      </w:pPr>
    </w:p>
    <w:sectPr w:rsidR="00C577BE" w:rsidRPr="000A799A" w:rsidSect="00351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947" w:bottom="1684" w:left="1276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B9E2" w14:textId="77777777" w:rsidR="00A873AF" w:rsidRDefault="00A873AF" w:rsidP="00072083">
      <w:r>
        <w:separator/>
      </w:r>
    </w:p>
  </w:endnote>
  <w:endnote w:type="continuationSeparator" w:id="0">
    <w:p w14:paraId="63491D24" w14:textId="77777777" w:rsidR="00A873AF" w:rsidRDefault="00A873AF" w:rsidP="0007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B57" w14:textId="77777777" w:rsidR="00E21339" w:rsidRDefault="00E21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B59E" w14:textId="362FC4D3" w:rsidR="00655049" w:rsidRPr="00655049" w:rsidRDefault="00655049">
    <w:pPr>
      <w:pStyle w:val="Footer"/>
      <w:rPr>
        <w:rFonts w:ascii="Myriad Pro Light" w:hAnsi="Myriad Pro Light"/>
        <w:sz w:val="18"/>
        <w:szCs w:val="18"/>
      </w:rPr>
    </w:pPr>
    <w:r w:rsidRPr="00655049">
      <w:rPr>
        <w:rFonts w:ascii="Myriad Pro Light" w:hAnsi="Myriad Pro Light"/>
        <w:sz w:val="18"/>
        <w:szCs w:val="18"/>
      </w:rPr>
      <w:fldChar w:fldCharType="begin"/>
    </w:r>
    <w:r w:rsidRPr="00655049">
      <w:rPr>
        <w:rFonts w:ascii="Myriad Pro Light" w:hAnsi="Myriad Pro Light"/>
        <w:sz w:val="18"/>
        <w:szCs w:val="18"/>
      </w:rPr>
      <w:instrText xml:space="preserve"> PAGE   \* MERGEFORMAT </w:instrText>
    </w:r>
    <w:r w:rsidRPr="00655049">
      <w:rPr>
        <w:rFonts w:ascii="Myriad Pro Light" w:hAnsi="Myriad Pro Light"/>
        <w:sz w:val="18"/>
        <w:szCs w:val="18"/>
      </w:rPr>
      <w:fldChar w:fldCharType="separate"/>
    </w:r>
    <w:r w:rsidRPr="00655049">
      <w:rPr>
        <w:rFonts w:ascii="Myriad Pro Light" w:hAnsi="Myriad Pro Light"/>
        <w:noProof/>
        <w:sz w:val="18"/>
        <w:szCs w:val="18"/>
      </w:rPr>
      <w:t>2</w:t>
    </w:r>
    <w:r w:rsidRPr="00655049">
      <w:rPr>
        <w:rFonts w:ascii="Myriad Pro Light" w:hAnsi="Myriad Pro Light"/>
        <w:noProof/>
        <w:sz w:val="18"/>
        <w:szCs w:val="18"/>
      </w:rPr>
      <w:fldChar w:fldCharType="end"/>
    </w:r>
    <w:r w:rsidR="0014528A">
      <w:rPr>
        <w:rFonts w:ascii="Myriad Pro Light" w:hAnsi="Myriad Pro Light"/>
        <w:noProof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A84F" w14:textId="77777777" w:rsidR="00E21339" w:rsidRDefault="00E21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959F" w14:textId="77777777" w:rsidR="00A873AF" w:rsidRDefault="00A873AF" w:rsidP="00072083">
      <w:r>
        <w:separator/>
      </w:r>
    </w:p>
  </w:footnote>
  <w:footnote w:type="continuationSeparator" w:id="0">
    <w:p w14:paraId="5FD37841" w14:textId="77777777" w:rsidR="00A873AF" w:rsidRDefault="00A873AF" w:rsidP="0007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E939" w14:textId="77777777" w:rsidR="00E21339" w:rsidRDefault="00E21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E4C" w14:textId="56A92BD5" w:rsidR="00395B46" w:rsidRDefault="00395B46" w:rsidP="000A799A">
    <w:pPr>
      <w:pStyle w:val="Header"/>
      <w:spacing w:before="240"/>
      <w:ind w:left="-426"/>
      <w:jc w:val="center"/>
    </w:pPr>
  </w:p>
  <w:p w14:paraId="33036950" w14:textId="77777777" w:rsidR="00E21339" w:rsidRDefault="00E21339" w:rsidP="000A799A">
    <w:pPr>
      <w:pStyle w:val="Header"/>
      <w:spacing w:before="240"/>
      <w:ind w:left="-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C0B3" w14:textId="77777777" w:rsidR="00E21339" w:rsidRDefault="00E21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7D"/>
    <w:multiLevelType w:val="hybridMultilevel"/>
    <w:tmpl w:val="14A8EE2A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0C8F032E"/>
    <w:multiLevelType w:val="hybridMultilevel"/>
    <w:tmpl w:val="5CF4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5D5F"/>
    <w:multiLevelType w:val="hybridMultilevel"/>
    <w:tmpl w:val="A5AAE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C7D45"/>
    <w:multiLevelType w:val="hybridMultilevel"/>
    <w:tmpl w:val="2C8AF58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1A166CDE"/>
    <w:multiLevelType w:val="hybridMultilevel"/>
    <w:tmpl w:val="C20E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3BE8"/>
    <w:multiLevelType w:val="hybridMultilevel"/>
    <w:tmpl w:val="0652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726B"/>
    <w:multiLevelType w:val="hybridMultilevel"/>
    <w:tmpl w:val="7E7252AA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2E4BA3"/>
    <w:multiLevelType w:val="hybridMultilevel"/>
    <w:tmpl w:val="BF2C9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F25BC"/>
    <w:multiLevelType w:val="hybridMultilevel"/>
    <w:tmpl w:val="3A2C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19"/>
    <w:multiLevelType w:val="hybridMultilevel"/>
    <w:tmpl w:val="A710B57E"/>
    <w:lvl w:ilvl="0" w:tplc="9F982452">
      <w:numFmt w:val="bullet"/>
      <w:lvlText w:val="-"/>
      <w:lvlJc w:val="left"/>
      <w:pPr>
        <w:ind w:left="1211" w:hanging="360"/>
      </w:pPr>
      <w:rPr>
        <w:rFonts w:ascii="Myriad Pro Light" w:eastAsia="MS Mincho" w:hAnsi="Myriad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9B2B1B"/>
    <w:multiLevelType w:val="hybridMultilevel"/>
    <w:tmpl w:val="98B6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91B7C"/>
    <w:multiLevelType w:val="hybridMultilevel"/>
    <w:tmpl w:val="2DD6F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802"/>
    <w:multiLevelType w:val="hybridMultilevel"/>
    <w:tmpl w:val="680C0E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10553"/>
    <w:multiLevelType w:val="hybridMultilevel"/>
    <w:tmpl w:val="DDE89F54"/>
    <w:lvl w:ilvl="0" w:tplc="F8043E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2BC62F5"/>
    <w:multiLevelType w:val="multilevel"/>
    <w:tmpl w:val="E360802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9A44"/>
      </w:rPr>
    </w:lvl>
    <w:lvl w:ilvl="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009A44"/>
      </w:rPr>
    </w:lvl>
    <w:lvl w:ilvl="3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41DAB"/>
    <w:multiLevelType w:val="hybridMultilevel"/>
    <w:tmpl w:val="BA1C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1CB"/>
    <w:multiLevelType w:val="hybridMultilevel"/>
    <w:tmpl w:val="F43A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D91"/>
    <w:multiLevelType w:val="hybridMultilevel"/>
    <w:tmpl w:val="4CE666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A56118"/>
    <w:multiLevelType w:val="hybridMultilevel"/>
    <w:tmpl w:val="651A2BEA"/>
    <w:lvl w:ilvl="0" w:tplc="FC2CBAC0">
      <w:start w:val="1"/>
      <w:numFmt w:val="bullet"/>
      <w:lvlText w:val=""/>
      <w:lvlJc w:val="center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B1D2705"/>
    <w:multiLevelType w:val="hybridMultilevel"/>
    <w:tmpl w:val="313C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4349"/>
    <w:multiLevelType w:val="hybridMultilevel"/>
    <w:tmpl w:val="B630C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364BE8"/>
    <w:multiLevelType w:val="hybridMultilevel"/>
    <w:tmpl w:val="6AB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03C8C"/>
    <w:multiLevelType w:val="hybridMultilevel"/>
    <w:tmpl w:val="F59E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E16C0"/>
    <w:multiLevelType w:val="hybridMultilevel"/>
    <w:tmpl w:val="D59ED032"/>
    <w:lvl w:ilvl="0" w:tplc="47DAEF4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009A4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57B40F5"/>
    <w:multiLevelType w:val="hybridMultilevel"/>
    <w:tmpl w:val="638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67B17"/>
    <w:multiLevelType w:val="hybridMultilevel"/>
    <w:tmpl w:val="0CA45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20524"/>
    <w:multiLevelType w:val="hybridMultilevel"/>
    <w:tmpl w:val="C0D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832002">
    <w:abstractNumId w:val="6"/>
  </w:num>
  <w:num w:numId="2" w16cid:durableId="619729771">
    <w:abstractNumId w:val="23"/>
  </w:num>
  <w:num w:numId="3" w16cid:durableId="313606502">
    <w:abstractNumId w:val="14"/>
  </w:num>
  <w:num w:numId="4" w16cid:durableId="1438792436">
    <w:abstractNumId w:val="9"/>
  </w:num>
  <w:num w:numId="5" w16cid:durableId="1975791395">
    <w:abstractNumId w:val="13"/>
  </w:num>
  <w:num w:numId="6" w16cid:durableId="1885289627">
    <w:abstractNumId w:val="18"/>
  </w:num>
  <w:num w:numId="7" w16cid:durableId="151525279">
    <w:abstractNumId w:val="16"/>
  </w:num>
  <w:num w:numId="8" w16cid:durableId="1931505041">
    <w:abstractNumId w:val="25"/>
  </w:num>
  <w:num w:numId="9" w16cid:durableId="345257050">
    <w:abstractNumId w:val="21"/>
  </w:num>
  <w:num w:numId="10" w16cid:durableId="533423195">
    <w:abstractNumId w:val="10"/>
  </w:num>
  <w:num w:numId="11" w16cid:durableId="984776669">
    <w:abstractNumId w:val="19"/>
  </w:num>
  <w:num w:numId="12" w16cid:durableId="482891871">
    <w:abstractNumId w:val="5"/>
  </w:num>
  <w:num w:numId="13" w16cid:durableId="254361371">
    <w:abstractNumId w:val="11"/>
  </w:num>
  <w:num w:numId="14" w16cid:durableId="976910224">
    <w:abstractNumId w:val="24"/>
  </w:num>
  <w:num w:numId="15" w16cid:durableId="325087933">
    <w:abstractNumId w:val="7"/>
  </w:num>
  <w:num w:numId="16" w16cid:durableId="219946212">
    <w:abstractNumId w:val="17"/>
  </w:num>
  <w:num w:numId="17" w16cid:durableId="2143880402">
    <w:abstractNumId w:val="1"/>
  </w:num>
  <w:num w:numId="18" w16cid:durableId="706223835">
    <w:abstractNumId w:val="12"/>
  </w:num>
  <w:num w:numId="19" w16cid:durableId="1922636323">
    <w:abstractNumId w:val="4"/>
  </w:num>
  <w:num w:numId="20" w16cid:durableId="1695764350">
    <w:abstractNumId w:val="22"/>
  </w:num>
  <w:num w:numId="21" w16cid:durableId="1502165183">
    <w:abstractNumId w:val="15"/>
  </w:num>
  <w:num w:numId="22" w16cid:durableId="1720125530">
    <w:abstractNumId w:val="8"/>
  </w:num>
  <w:num w:numId="23" w16cid:durableId="111675458">
    <w:abstractNumId w:val="2"/>
  </w:num>
  <w:num w:numId="24" w16cid:durableId="714551415">
    <w:abstractNumId w:val="0"/>
  </w:num>
  <w:num w:numId="25" w16cid:durableId="2035574035">
    <w:abstractNumId w:val="20"/>
  </w:num>
  <w:num w:numId="26" w16cid:durableId="630787006">
    <w:abstractNumId w:val="3"/>
  </w:num>
  <w:num w:numId="27" w16cid:durableId="10953972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4"/>
    <w:rsid w:val="00042FA8"/>
    <w:rsid w:val="00063BAA"/>
    <w:rsid w:val="00072083"/>
    <w:rsid w:val="00075970"/>
    <w:rsid w:val="00076F5B"/>
    <w:rsid w:val="000A269D"/>
    <w:rsid w:val="000A5D65"/>
    <w:rsid w:val="000A799A"/>
    <w:rsid w:val="000B2B72"/>
    <w:rsid w:val="000C5574"/>
    <w:rsid w:val="000C5D9D"/>
    <w:rsid w:val="000C6803"/>
    <w:rsid w:val="000C6DFC"/>
    <w:rsid w:val="000E33C6"/>
    <w:rsid w:val="001037D0"/>
    <w:rsid w:val="0011110A"/>
    <w:rsid w:val="001412FC"/>
    <w:rsid w:val="0014392D"/>
    <w:rsid w:val="0014528A"/>
    <w:rsid w:val="00177C0D"/>
    <w:rsid w:val="0018593B"/>
    <w:rsid w:val="001A3F5D"/>
    <w:rsid w:val="001B0ADF"/>
    <w:rsid w:val="001B275A"/>
    <w:rsid w:val="001C57BD"/>
    <w:rsid w:val="001D669F"/>
    <w:rsid w:val="001E05D2"/>
    <w:rsid w:val="001E4B08"/>
    <w:rsid w:val="00262ECB"/>
    <w:rsid w:val="002640F7"/>
    <w:rsid w:val="00285E06"/>
    <w:rsid w:val="00296666"/>
    <w:rsid w:val="002B4EA7"/>
    <w:rsid w:val="002B7830"/>
    <w:rsid w:val="002C4D3D"/>
    <w:rsid w:val="00316E89"/>
    <w:rsid w:val="00327D18"/>
    <w:rsid w:val="003465CB"/>
    <w:rsid w:val="00351400"/>
    <w:rsid w:val="00354A95"/>
    <w:rsid w:val="00377415"/>
    <w:rsid w:val="003816F7"/>
    <w:rsid w:val="00392A16"/>
    <w:rsid w:val="00395B46"/>
    <w:rsid w:val="003B0BB4"/>
    <w:rsid w:val="003C5165"/>
    <w:rsid w:val="003D18F1"/>
    <w:rsid w:val="003D5D83"/>
    <w:rsid w:val="003E0AFA"/>
    <w:rsid w:val="003E52B6"/>
    <w:rsid w:val="003E77F1"/>
    <w:rsid w:val="003F2DD2"/>
    <w:rsid w:val="003F60CF"/>
    <w:rsid w:val="00400C9D"/>
    <w:rsid w:val="0041768C"/>
    <w:rsid w:val="00424FAD"/>
    <w:rsid w:val="00427E11"/>
    <w:rsid w:val="00430FF4"/>
    <w:rsid w:val="00445F1A"/>
    <w:rsid w:val="004622DF"/>
    <w:rsid w:val="00473415"/>
    <w:rsid w:val="004813F5"/>
    <w:rsid w:val="004A061B"/>
    <w:rsid w:val="004A5DDD"/>
    <w:rsid w:val="004B465B"/>
    <w:rsid w:val="004C29CE"/>
    <w:rsid w:val="004E6DF4"/>
    <w:rsid w:val="004E749A"/>
    <w:rsid w:val="004F4838"/>
    <w:rsid w:val="005028DD"/>
    <w:rsid w:val="0051169E"/>
    <w:rsid w:val="0051758B"/>
    <w:rsid w:val="00533D5F"/>
    <w:rsid w:val="00533E02"/>
    <w:rsid w:val="00575F82"/>
    <w:rsid w:val="00593A5E"/>
    <w:rsid w:val="005A2666"/>
    <w:rsid w:val="005A4D67"/>
    <w:rsid w:val="005C2148"/>
    <w:rsid w:val="005D5122"/>
    <w:rsid w:val="005E0D96"/>
    <w:rsid w:val="005F657D"/>
    <w:rsid w:val="00604146"/>
    <w:rsid w:val="00655049"/>
    <w:rsid w:val="00657EB8"/>
    <w:rsid w:val="006620FC"/>
    <w:rsid w:val="00664F56"/>
    <w:rsid w:val="00676258"/>
    <w:rsid w:val="00677BEE"/>
    <w:rsid w:val="0068118E"/>
    <w:rsid w:val="0068644D"/>
    <w:rsid w:val="006A06C6"/>
    <w:rsid w:val="006A2D03"/>
    <w:rsid w:val="006A3DE2"/>
    <w:rsid w:val="006B640A"/>
    <w:rsid w:val="006B67BB"/>
    <w:rsid w:val="006B6A1D"/>
    <w:rsid w:val="006F54CC"/>
    <w:rsid w:val="00702BB2"/>
    <w:rsid w:val="007079E2"/>
    <w:rsid w:val="007121FF"/>
    <w:rsid w:val="00715BF5"/>
    <w:rsid w:val="007166B8"/>
    <w:rsid w:val="0072406D"/>
    <w:rsid w:val="00727462"/>
    <w:rsid w:val="00731686"/>
    <w:rsid w:val="0074608B"/>
    <w:rsid w:val="00746BF1"/>
    <w:rsid w:val="00755F55"/>
    <w:rsid w:val="0076052B"/>
    <w:rsid w:val="007624B6"/>
    <w:rsid w:val="007739A7"/>
    <w:rsid w:val="0077730D"/>
    <w:rsid w:val="00792520"/>
    <w:rsid w:val="007B4C7E"/>
    <w:rsid w:val="00805982"/>
    <w:rsid w:val="00805E17"/>
    <w:rsid w:val="00822426"/>
    <w:rsid w:val="00830B05"/>
    <w:rsid w:val="008321EC"/>
    <w:rsid w:val="008335C3"/>
    <w:rsid w:val="00854C7D"/>
    <w:rsid w:val="00855599"/>
    <w:rsid w:val="0085620B"/>
    <w:rsid w:val="00861DF5"/>
    <w:rsid w:val="00875294"/>
    <w:rsid w:val="008A5879"/>
    <w:rsid w:val="008C2EA8"/>
    <w:rsid w:val="008F3CF2"/>
    <w:rsid w:val="00901340"/>
    <w:rsid w:val="00902E2E"/>
    <w:rsid w:val="00903FEC"/>
    <w:rsid w:val="00917145"/>
    <w:rsid w:val="009229F9"/>
    <w:rsid w:val="00932474"/>
    <w:rsid w:val="00935AC9"/>
    <w:rsid w:val="00943EC7"/>
    <w:rsid w:val="0097206F"/>
    <w:rsid w:val="00972867"/>
    <w:rsid w:val="009A11BE"/>
    <w:rsid w:val="009C16D9"/>
    <w:rsid w:val="009C2148"/>
    <w:rsid w:val="009C48E7"/>
    <w:rsid w:val="009C6BF2"/>
    <w:rsid w:val="009E3528"/>
    <w:rsid w:val="009F19A2"/>
    <w:rsid w:val="009F6FDC"/>
    <w:rsid w:val="00A20F37"/>
    <w:rsid w:val="00A312D3"/>
    <w:rsid w:val="00A4168B"/>
    <w:rsid w:val="00A43AFE"/>
    <w:rsid w:val="00A445AE"/>
    <w:rsid w:val="00A50E64"/>
    <w:rsid w:val="00A55D98"/>
    <w:rsid w:val="00A83D11"/>
    <w:rsid w:val="00A858C0"/>
    <w:rsid w:val="00A873AF"/>
    <w:rsid w:val="00A976C6"/>
    <w:rsid w:val="00AA4DEB"/>
    <w:rsid w:val="00AB72E0"/>
    <w:rsid w:val="00AD381A"/>
    <w:rsid w:val="00AF4A3D"/>
    <w:rsid w:val="00B01721"/>
    <w:rsid w:val="00B11EE9"/>
    <w:rsid w:val="00B1323A"/>
    <w:rsid w:val="00B26A4A"/>
    <w:rsid w:val="00B312A3"/>
    <w:rsid w:val="00B34D07"/>
    <w:rsid w:val="00B53162"/>
    <w:rsid w:val="00B71854"/>
    <w:rsid w:val="00B8575B"/>
    <w:rsid w:val="00B868C3"/>
    <w:rsid w:val="00B91164"/>
    <w:rsid w:val="00B9732D"/>
    <w:rsid w:val="00BA05B6"/>
    <w:rsid w:val="00BA23AE"/>
    <w:rsid w:val="00BA5FEE"/>
    <w:rsid w:val="00BC2730"/>
    <w:rsid w:val="00BC675D"/>
    <w:rsid w:val="00BD4556"/>
    <w:rsid w:val="00BE21CC"/>
    <w:rsid w:val="00BF5B9B"/>
    <w:rsid w:val="00C13DF7"/>
    <w:rsid w:val="00C41C0B"/>
    <w:rsid w:val="00C4636D"/>
    <w:rsid w:val="00C54ABD"/>
    <w:rsid w:val="00C577BE"/>
    <w:rsid w:val="00C75B7F"/>
    <w:rsid w:val="00C75C88"/>
    <w:rsid w:val="00CA1E6D"/>
    <w:rsid w:val="00CA4B9A"/>
    <w:rsid w:val="00CB2786"/>
    <w:rsid w:val="00CB647A"/>
    <w:rsid w:val="00CC12F7"/>
    <w:rsid w:val="00CD0CDE"/>
    <w:rsid w:val="00CF6E62"/>
    <w:rsid w:val="00D061EB"/>
    <w:rsid w:val="00D11B13"/>
    <w:rsid w:val="00D23B1C"/>
    <w:rsid w:val="00D312DB"/>
    <w:rsid w:val="00D34707"/>
    <w:rsid w:val="00D411EA"/>
    <w:rsid w:val="00D41FA7"/>
    <w:rsid w:val="00D46A00"/>
    <w:rsid w:val="00D518C6"/>
    <w:rsid w:val="00D60411"/>
    <w:rsid w:val="00D67FF4"/>
    <w:rsid w:val="00D732F6"/>
    <w:rsid w:val="00D8360D"/>
    <w:rsid w:val="00D97CF2"/>
    <w:rsid w:val="00DA66FB"/>
    <w:rsid w:val="00DB1417"/>
    <w:rsid w:val="00DB3A1A"/>
    <w:rsid w:val="00DB4A69"/>
    <w:rsid w:val="00DC2F21"/>
    <w:rsid w:val="00DD309D"/>
    <w:rsid w:val="00DD4897"/>
    <w:rsid w:val="00E00342"/>
    <w:rsid w:val="00E01858"/>
    <w:rsid w:val="00E1153C"/>
    <w:rsid w:val="00E21339"/>
    <w:rsid w:val="00E378CE"/>
    <w:rsid w:val="00E40385"/>
    <w:rsid w:val="00E42424"/>
    <w:rsid w:val="00E633F7"/>
    <w:rsid w:val="00E90872"/>
    <w:rsid w:val="00E9149F"/>
    <w:rsid w:val="00EA3534"/>
    <w:rsid w:val="00EA6709"/>
    <w:rsid w:val="00EB0C6C"/>
    <w:rsid w:val="00EB0D00"/>
    <w:rsid w:val="00EB74D8"/>
    <w:rsid w:val="00EE2C67"/>
    <w:rsid w:val="00EF5945"/>
    <w:rsid w:val="00F10BC6"/>
    <w:rsid w:val="00F2591C"/>
    <w:rsid w:val="00F25CFA"/>
    <w:rsid w:val="00F46A44"/>
    <w:rsid w:val="00F46D26"/>
    <w:rsid w:val="00F722C6"/>
    <w:rsid w:val="00F87153"/>
    <w:rsid w:val="00FA6284"/>
    <w:rsid w:val="00FB3F87"/>
    <w:rsid w:val="00FD33F4"/>
    <w:rsid w:val="00FD7010"/>
    <w:rsid w:val="00FE1EC1"/>
    <w:rsid w:val="00FE38F5"/>
    <w:rsid w:val="00FE4930"/>
    <w:rsid w:val="00FE5EE0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A57D6"/>
  <w14:defaultImageDpi w14:val="330"/>
  <w15:docId w15:val="{A4D29FC5-AE7F-40BF-A68C-C6C605C9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MS Mincho" w:hAnsi="Myriad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68118E"/>
    <w:pPr>
      <w:keepNext/>
      <w:keepLines/>
      <w:spacing w:before="240"/>
      <w:outlineLvl w:val="0"/>
    </w:pPr>
    <w:rPr>
      <w:rFonts w:eastAsia="MS Gothic"/>
      <w:color w:val="007C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18E"/>
    <w:pPr>
      <w:keepNext/>
      <w:keepLines/>
      <w:spacing w:before="40"/>
      <w:outlineLvl w:val="1"/>
    </w:pPr>
    <w:rPr>
      <w:rFonts w:eastAsia="MS Gothic"/>
      <w:color w:val="007C3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A3D"/>
    <w:pPr>
      <w:keepNext/>
      <w:keepLines/>
      <w:spacing w:before="40"/>
      <w:outlineLvl w:val="2"/>
    </w:pPr>
    <w:rPr>
      <w:rFonts w:eastAsia="MS Gothic"/>
      <w:color w:val="0052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E2E"/>
    <w:pPr>
      <w:keepNext/>
      <w:keepLines/>
      <w:spacing w:before="40"/>
      <w:outlineLvl w:val="3"/>
    </w:pPr>
    <w:rPr>
      <w:rFonts w:eastAsia="MS Gothic"/>
      <w:i/>
      <w:iCs/>
      <w:color w:val="007C3C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E2E"/>
    <w:pPr>
      <w:keepNext/>
      <w:keepLines/>
      <w:spacing w:before="40"/>
      <w:outlineLvl w:val="4"/>
    </w:pPr>
    <w:rPr>
      <w:rFonts w:eastAsia="MS Gothic"/>
      <w:color w:val="007C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83"/>
  </w:style>
  <w:style w:type="paragraph" w:styleId="Footer">
    <w:name w:val="footer"/>
    <w:basedOn w:val="Normal"/>
    <w:link w:val="FooterChar"/>
    <w:uiPriority w:val="99"/>
    <w:unhideWhenUsed/>
    <w:rsid w:val="00072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83"/>
  </w:style>
  <w:style w:type="paragraph" w:styleId="BalloonText">
    <w:name w:val="Balloon Text"/>
    <w:basedOn w:val="Normal"/>
    <w:link w:val="BalloonTextChar"/>
    <w:uiPriority w:val="99"/>
    <w:semiHidden/>
    <w:unhideWhenUsed/>
    <w:rsid w:val="00072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08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18E"/>
    <w:pPr>
      <w:ind w:left="720"/>
      <w:contextualSpacing/>
    </w:pPr>
  </w:style>
  <w:style w:type="paragraph" w:customStyle="1" w:styleId="StyleSicsicAdvisoryNormal">
    <w:name w:val="Style SicsicAdvisory Normal"/>
    <w:basedOn w:val="Normal"/>
    <w:link w:val="StyleSicsicAdvisoryNormalChar"/>
    <w:qFormat/>
    <w:rsid w:val="003C5165"/>
    <w:pPr>
      <w:ind w:left="284"/>
    </w:pPr>
    <w:rPr>
      <w:rFonts w:ascii="Myriad Pro Light" w:hAnsi="Myriad Pro Light"/>
      <w:sz w:val="22"/>
      <w:lang w:val="en-GB"/>
    </w:rPr>
  </w:style>
  <w:style w:type="paragraph" w:customStyle="1" w:styleId="StyleSicsicAdvisoryHeader1">
    <w:name w:val="Style Sicsic Advisory Header 1"/>
    <w:basedOn w:val="Heading1"/>
    <w:next w:val="StyleSicsicAdvisoryNormal"/>
    <w:link w:val="StyleSicsicAdvisoryHeader1Char"/>
    <w:qFormat/>
    <w:rsid w:val="003C5165"/>
    <w:pPr>
      <w:spacing w:after="120"/>
      <w:ind w:left="284"/>
    </w:pPr>
    <w:rPr>
      <w:b/>
      <w:color w:val="009A44"/>
      <w:sz w:val="26"/>
      <w:lang w:val="en-GB"/>
    </w:rPr>
  </w:style>
  <w:style w:type="character" w:customStyle="1" w:styleId="StyleSicsicAdvisoryNormalChar">
    <w:name w:val="Style SicsicAdvisory Normal Char"/>
    <w:link w:val="StyleSicsicAdvisoryNormal"/>
    <w:rsid w:val="003C5165"/>
    <w:rPr>
      <w:rFonts w:ascii="Myriad Pro Light" w:hAnsi="Myriad Pro Light"/>
      <w:sz w:val="22"/>
      <w:szCs w:val="24"/>
      <w:lang w:eastAsia="en-US"/>
    </w:rPr>
  </w:style>
  <w:style w:type="paragraph" w:customStyle="1" w:styleId="StyleSicsicAdvisoryheader2">
    <w:name w:val="Style Sicsic Advisory header2"/>
    <w:basedOn w:val="Heading2"/>
    <w:next w:val="StyleSicsicAdvisoryNormal"/>
    <w:link w:val="StyleSicsicAdvisoryheader2Char"/>
    <w:qFormat/>
    <w:rsid w:val="003C5165"/>
    <w:pPr>
      <w:spacing w:after="120"/>
      <w:ind w:left="284"/>
    </w:pPr>
    <w:rPr>
      <w:b/>
      <w:color w:val="009A44"/>
      <w:sz w:val="24"/>
      <w:lang w:val="en-GB"/>
    </w:rPr>
  </w:style>
  <w:style w:type="character" w:customStyle="1" w:styleId="Heading1Char">
    <w:name w:val="Heading 1 Char"/>
    <w:link w:val="Heading1"/>
    <w:uiPriority w:val="9"/>
    <w:rsid w:val="0068118E"/>
    <w:rPr>
      <w:rFonts w:ascii="Myriad Pro" w:eastAsia="MS Gothic" w:hAnsi="Myriad Pro" w:cs="Times New Roman"/>
      <w:color w:val="007C3C"/>
      <w:sz w:val="32"/>
      <w:szCs w:val="32"/>
    </w:rPr>
  </w:style>
  <w:style w:type="character" w:customStyle="1" w:styleId="StyleSicsicAdvisoryHeader1Char">
    <w:name w:val="Style Sicsic Advisory Header 1 Char"/>
    <w:link w:val="StyleSicsicAdvisoryHeader1"/>
    <w:rsid w:val="003C5165"/>
    <w:rPr>
      <w:rFonts w:eastAsia="MS Gothic"/>
      <w:b/>
      <w:color w:val="009A44"/>
      <w:sz w:val="26"/>
      <w:szCs w:val="32"/>
      <w:lang w:eastAsia="en-US"/>
    </w:rPr>
  </w:style>
  <w:style w:type="paragraph" w:customStyle="1" w:styleId="StyleSicsicAdvisroryheader3">
    <w:name w:val="Style Sicsic Advisrory header3"/>
    <w:basedOn w:val="Heading3"/>
    <w:next w:val="StyleSicsicAdvisoryNormal"/>
    <w:link w:val="StyleSicsicAdvisroryheader3Char"/>
    <w:qFormat/>
    <w:rsid w:val="00BA23AE"/>
    <w:pPr>
      <w:ind w:left="284"/>
    </w:pPr>
    <w:rPr>
      <w:rFonts w:ascii="Myriad Pro Light" w:hAnsi="Myriad Pro Light"/>
      <w:b/>
      <w:color w:val="009A44"/>
      <w:lang w:val="en-GB"/>
    </w:rPr>
  </w:style>
  <w:style w:type="character" w:customStyle="1" w:styleId="Heading2Char">
    <w:name w:val="Heading 2 Char"/>
    <w:link w:val="Heading2"/>
    <w:uiPriority w:val="9"/>
    <w:semiHidden/>
    <w:rsid w:val="0068118E"/>
    <w:rPr>
      <w:rFonts w:ascii="Myriad Pro" w:eastAsia="MS Gothic" w:hAnsi="Myriad Pro" w:cs="Times New Roman"/>
      <w:color w:val="007C3C"/>
      <w:sz w:val="26"/>
      <w:szCs w:val="26"/>
    </w:rPr>
  </w:style>
  <w:style w:type="character" w:customStyle="1" w:styleId="StyleSicsicAdvisoryheader2Char">
    <w:name w:val="Style Sicsic Advisory header2 Char"/>
    <w:link w:val="StyleSicsicAdvisoryheader2"/>
    <w:rsid w:val="003C5165"/>
    <w:rPr>
      <w:rFonts w:eastAsia="MS Gothic"/>
      <w:b/>
      <w:color w:val="009A44"/>
      <w:sz w:val="24"/>
      <w:szCs w:val="26"/>
      <w:lang w:eastAsia="en-US"/>
    </w:rPr>
  </w:style>
  <w:style w:type="paragraph" w:customStyle="1" w:styleId="StyleSicsicAdvisroryHeader4">
    <w:name w:val="Style Sicsic Advisrory Header 4"/>
    <w:basedOn w:val="Heading4"/>
    <w:next w:val="StyleSicsicAdvisoryNormal"/>
    <w:link w:val="StyleSicsicAdvisroryHeader4Char"/>
    <w:qFormat/>
    <w:rsid w:val="00BA23AE"/>
    <w:pPr>
      <w:ind w:left="284"/>
    </w:pPr>
    <w:rPr>
      <w:i w:val="0"/>
      <w:color w:val="009A44"/>
      <w:lang w:val="en-GB"/>
    </w:rPr>
  </w:style>
  <w:style w:type="character" w:customStyle="1" w:styleId="Heading3Char">
    <w:name w:val="Heading 3 Char"/>
    <w:link w:val="Heading3"/>
    <w:uiPriority w:val="9"/>
    <w:semiHidden/>
    <w:rsid w:val="00AF4A3D"/>
    <w:rPr>
      <w:rFonts w:ascii="Myriad Pro" w:eastAsia="MS Gothic" w:hAnsi="Myriad Pro" w:cs="Times New Roman"/>
      <w:color w:val="005228"/>
    </w:rPr>
  </w:style>
  <w:style w:type="character" w:customStyle="1" w:styleId="StyleSicsicAdvisroryheader3Char">
    <w:name w:val="Style Sicsic Advisrory header3 Char"/>
    <w:link w:val="StyleSicsicAdvisroryheader3"/>
    <w:rsid w:val="00BA23AE"/>
    <w:rPr>
      <w:rFonts w:ascii="Myriad Pro Light" w:eastAsia="MS Gothic" w:hAnsi="Myriad Pro Light"/>
      <w:b/>
      <w:color w:val="009A44"/>
      <w:sz w:val="24"/>
      <w:szCs w:val="24"/>
      <w:lang w:eastAsia="en-US"/>
    </w:rPr>
  </w:style>
  <w:style w:type="paragraph" w:customStyle="1" w:styleId="StyleSicsicAdvisoryheader5">
    <w:name w:val="Style Sicsic Advisory header5"/>
    <w:basedOn w:val="Heading5"/>
    <w:next w:val="StyleSicsicAdvisoryNormal"/>
    <w:link w:val="StyleSicsicAdvisoryheader5Char"/>
    <w:qFormat/>
    <w:rsid w:val="00657EB8"/>
    <w:pPr>
      <w:ind w:left="284"/>
    </w:pPr>
    <w:rPr>
      <w:rFonts w:ascii="Myriad Pro Light" w:hAnsi="Myriad Pro Light"/>
      <w:color w:val="009A44"/>
      <w:sz w:val="22"/>
      <w:lang w:val="en-GB"/>
    </w:rPr>
  </w:style>
  <w:style w:type="character" w:customStyle="1" w:styleId="Heading4Char">
    <w:name w:val="Heading 4 Char"/>
    <w:link w:val="Heading4"/>
    <w:uiPriority w:val="9"/>
    <w:semiHidden/>
    <w:rsid w:val="00902E2E"/>
    <w:rPr>
      <w:rFonts w:ascii="Myriad Pro" w:eastAsia="MS Gothic" w:hAnsi="Myriad Pro" w:cs="Times New Roman"/>
      <w:i/>
      <w:iCs/>
      <w:color w:val="007C3C"/>
    </w:rPr>
  </w:style>
  <w:style w:type="character" w:customStyle="1" w:styleId="StyleSicsicAdvisroryHeader4Char">
    <w:name w:val="Style Sicsic Advisrory Header 4 Char"/>
    <w:link w:val="StyleSicsicAdvisroryHeader4"/>
    <w:rsid w:val="00BA23AE"/>
    <w:rPr>
      <w:rFonts w:eastAsia="MS Gothic"/>
      <w:iCs/>
      <w:color w:val="009A4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902E2E"/>
    <w:rPr>
      <w:rFonts w:ascii="Myriad Pro" w:eastAsia="MS Gothic" w:hAnsi="Myriad Pro" w:cs="Times New Roman"/>
      <w:color w:val="007C3C"/>
    </w:rPr>
  </w:style>
  <w:style w:type="character" w:customStyle="1" w:styleId="StyleSicsicAdvisoryheader5Char">
    <w:name w:val="Style Sicsic Advisory header5 Char"/>
    <w:link w:val="StyleSicsicAdvisoryheader5"/>
    <w:rsid w:val="00657EB8"/>
    <w:rPr>
      <w:rFonts w:ascii="Myriad Pro Light" w:eastAsia="MS Gothic" w:hAnsi="Myriad Pro Light"/>
      <w:color w:val="009A44"/>
      <w:sz w:val="22"/>
      <w:szCs w:val="24"/>
      <w:lang w:eastAsia="en-US"/>
    </w:rPr>
  </w:style>
  <w:style w:type="paragraph" w:customStyle="1" w:styleId="StyleSicsicAdvisoryHeadline">
    <w:name w:val="Style Sicsic Advisory Headline"/>
    <w:basedOn w:val="Normal"/>
    <w:next w:val="StyleSicsicAdvisoryTitle"/>
    <w:link w:val="StyleSicsicAdvisoryHeadlineChar"/>
    <w:qFormat/>
    <w:rsid w:val="00A976C6"/>
    <w:pPr>
      <w:spacing w:before="120" w:after="120"/>
      <w:ind w:left="284"/>
    </w:pPr>
    <w:rPr>
      <w:rFonts w:ascii="Myriad Pro Light" w:hAnsi="Myriad Pro Light"/>
      <w:b/>
      <w:caps/>
      <w:spacing w:val="60"/>
      <w:sz w:val="32"/>
      <w:lang w:val="en-GB"/>
    </w:rPr>
  </w:style>
  <w:style w:type="paragraph" w:customStyle="1" w:styleId="StyleSicsicAdvisoryTitle">
    <w:name w:val="Style Sicsic Advisory Title"/>
    <w:basedOn w:val="StyleSicsicAdvisoryHeadline"/>
    <w:next w:val="StyleSicsicAdvisoryNormal"/>
    <w:link w:val="StyleSicsicAdvisoryTitleChar"/>
    <w:qFormat/>
    <w:rsid w:val="00377415"/>
    <w:rPr>
      <w:caps w:val="0"/>
      <w:spacing w:val="0"/>
      <w:sz w:val="28"/>
    </w:rPr>
  </w:style>
  <w:style w:type="character" w:customStyle="1" w:styleId="StyleSicsicAdvisoryHeadlineChar">
    <w:name w:val="Style Sicsic Advisory Headline Char"/>
    <w:link w:val="StyleSicsicAdvisoryHeadline"/>
    <w:rsid w:val="00A976C6"/>
    <w:rPr>
      <w:rFonts w:ascii="Myriad Pro Light" w:hAnsi="Myriad Pro Light"/>
      <w:b/>
      <w:caps/>
      <w:spacing w:val="60"/>
      <w:sz w:val="32"/>
      <w:szCs w:val="24"/>
      <w:lang w:eastAsia="en-US"/>
    </w:rPr>
  </w:style>
  <w:style w:type="character" w:customStyle="1" w:styleId="StyleSicsicAdvisoryTitleChar">
    <w:name w:val="Style Sicsic Advisory Title Char"/>
    <w:link w:val="StyleSicsicAdvisoryTitle"/>
    <w:rsid w:val="00377415"/>
    <w:rPr>
      <w:rFonts w:ascii="Myriad Pro Light" w:hAnsi="Myriad Pro Light"/>
      <w:b/>
      <w:sz w:val="28"/>
      <w:szCs w:val="24"/>
      <w:lang w:eastAsia="en-US"/>
    </w:rPr>
  </w:style>
  <w:style w:type="paragraph" w:styleId="Subtitle">
    <w:name w:val="Subtitle"/>
    <w:basedOn w:val="StyleSicsicAdvisoryNormal"/>
    <w:next w:val="StyleSicsicAdvisoryNormal"/>
    <w:link w:val="SubtitleChar"/>
    <w:uiPriority w:val="11"/>
    <w:qFormat/>
    <w:rsid w:val="006B67BB"/>
    <w:pPr>
      <w:numPr>
        <w:ilvl w:val="1"/>
      </w:numPr>
      <w:spacing w:before="120" w:after="120"/>
      <w:ind w:left="851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B67BB"/>
    <w:rPr>
      <w:rFonts w:ascii="Myriad Pro Light" w:eastAsiaTheme="minorEastAsia" w:hAnsi="Myriad Pro Light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6B67B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E38F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E38F5"/>
    <w:rPr>
      <w:i/>
      <w:iCs/>
      <w:color w:val="33A96A" w:themeColor="accent1"/>
    </w:rPr>
  </w:style>
  <w:style w:type="character" w:styleId="Strong">
    <w:name w:val="Strong"/>
    <w:basedOn w:val="DefaultParagraphFont"/>
    <w:uiPriority w:val="22"/>
    <w:qFormat/>
    <w:rsid w:val="00FE38F5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640F7"/>
    <w:pPr>
      <w:spacing w:line="259" w:lineRule="auto"/>
      <w:outlineLvl w:val="9"/>
    </w:pPr>
    <w:rPr>
      <w:rFonts w:asciiTheme="majorHAnsi" w:eastAsiaTheme="majorEastAsia" w:hAnsiTheme="majorHAnsi" w:cstheme="majorBidi"/>
      <w:color w:val="267E4F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640F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40F7"/>
    <w:rPr>
      <w:color w:val="33A96A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640F7"/>
    <w:rPr>
      <w:rFonts w:asciiTheme="minorHAnsi" w:hAnsiTheme="minorHAnsi" w:cs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03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930"/>
    <w:pPr>
      <w:spacing w:after="16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930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F6FDC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E64"/>
    <w:pPr>
      <w:spacing w:after="0"/>
      <w:ind w:right="-816"/>
      <w:jc w:val="both"/>
    </w:pPr>
    <w:rPr>
      <w:rFonts w:ascii="Myriad Pro" w:eastAsia="MS Mincho" w:hAnsi="Myriad Pro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E64"/>
    <w:rPr>
      <w:rFonts w:asciiTheme="minorHAnsi" w:eastAsiaTheme="minorHAnsi" w:hAnsiTheme="minorHAnsi" w:cstheme="minorBidi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316E89"/>
    <w:pPr>
      <w:ind w:right="-8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zt\OneDrive\Documents\Custom%20Office%20Templates\Sicsic%20Advisory%20Word%20Document%20March%202022%20template.dotx" TargetMode="External"/></Relationships>
</file>

<file path=word/theme/theme1.xml><?xml version="1.0" encoding="utf-8"?>
<a:theme xmlns:a="http://schemas.openxmlformats.org/drawingml/2006/main" name="Office Theme">
  <a:themeElements>
    <a:clrScheme name="Sicsic Advisory colours">
      <a:dk1>
        <a:sysClr val="windowText" lastClr="000000"/>
      </a:dk1>
      <a:lt1>
        <a:sysClr val="window" lastClr="FFFFFF"/>
      </a:lt1>
      <a:dk2>
        <a:srgbClr val="A8ABAD"/>
      </a:dk2>
      <a:lt2>
        <a:srgbClr val="EAEAEA"/>
      </a:lt2>
      <a:accent1>
        <a:srgbClr val="33A96A"/>
      </a:accent1>
      <a:accent2>
        <a:srgbClr val="417262"/>
      </a:accent2>
      <a:accent3>
        <a:srgbClr val="275347"/>
      </a:accent3>
      <a:accent4>
        <a:srgbClr val="E0E55B"/>
      </a:accent4>
      <a:accent5>
        <a:srgbClr val="A93450"/>
      </a:accent5>
      <a:accent6>
        <a:srgbClr val="F17154"/>
      </a:accent6>
      <a:hlink>
        <a:srgbClr val="33A96A"/>
      </a:hlink>
      <a:folHlink>
        <a:srgbClr val="33A9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DBF-FCD5-4639-A0C2-2B750C87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Sicsic Advisory Word Document March 2022 template.dotx</Template>
  <TotalTime>17</TotalTime>
  <Pages>9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Horvath</dc:creator>
  <cp:keywords/>
  <dc:description/>
  <cp:lastModifiedBy>Ian Studley</cp:lastModifiedBy>
  <cp:revision>6</cp:revision>
  <dcterms:created xsi:type="dcterms:W3CDTF">2023-07-20T14:21:00Z</dcterms:created>
  <dcterms:modified xsi:type="dcterms:W3CDTF">2023-07-20T15:27:00Z</dcterms:modified>
</cp:coreProperties>
</file>