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A556" w14:textId="4942CCE9" w:rsidR="00BC675D" w:rsidRDefault="00E633F7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F0E9E42" wp14:editId="3EDA1295">
            <wp:extent cx="2590800" cy="1399941"/>
            <wp:effectExtent l="0" t="0" r="0" b="0"/>
            <wp:docPr id="1" name="Picture 1" descr="CRK Motor Insu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K Motor Insur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83" cy="141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59BC" w14:textId="77777777" w:rsidR="00BC675D" w:rsidRDefault="00BC675D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45B9D1" w14:textId="574B81CC" w:rsidR="00855599" w:rsidRPr="000A799A" w:rsidRDefault="00FE4930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  <w:r w:rsidRPr="000A799A">
        <w:rPr>
          <w:rFonts w:ascii="Arial" w:hAnsi="Arial" w:cs="Arial"/>
          <w:b/>
          <w:bCs/>
          <w:sz w:val="20"/>
          <w:szCs w:val="20"/>
        </w:rPr>
        <w:t xml:space="preserve">DISTRIBUTOR ANNUAL </w:t>
      </w:r>
    </w:p>
    <w:p w14:paraId="52251E6B" w14:textId="7D2DB355" w:rsidR="00FE4930" w:rsidRPr="000A799A" w:rsidRDefault="00FE4930" w:rsidP="00FE49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A799A">
        <w:rPr>
          <w:rFonts w:ascii="Arial" w:hAnsi="Arial" w:cs="Arial"/>
          <w:b/>
          <w:bCs/>
          <w:sz w:val="20"/>
          <w:szCs w:val="20"/>
        </w:rPr>
        <w:t xml:space="preserve">PRODUCT </w:t>
      </w:r>
      <w:r w:rsidR="00855599" w:rsidRPr="000A799A">
        <w:rPr>
          <w:rFonts w:ascii="Arial" w:hAnsi="Arial" w:cs="Arial"/>
          <w:b/>
          <w:bCs/>
          <w:sz w:val="20"/>
          <w:szCs w:val="20"/>
        </w:rPr>
        <w:t xml:space="preserve">REVIEW &amp; </w:t>
      </w:r>
      <w:r w:rsidRPr="000A799A">
        <w:rPr>
          <w:rFonts w:ascii="Arial" w:hAnsi="Arial" w:cs="Arial"/>
          <w:b/>
          <w:bCs/>
          <w:sz w:val="20"/>
          <w:szCs w:val="20"/>
        </w:rPr>
        <w:t xml:space="preserve">FAIR VALUE ASSESSMENT </w:t>
      </w:r>
    </w:p>
    <w:p w14:paraId="76C929EF" w14:textId="06E1C358" w:rsidR="00FE4930" w:rsidRDefault="00FE4930" w:rsidP="00FE4930">
      <w:pPr>
        <w:rPr>
          <w:rFonts w:ascii="Arial" w:hAnsi="Arial" w:cs="Arial"/>
          <w:sz w:val="20"/>
          <w:szCs w:val="20"/>
        </w:rPr>
      </w:pPr>
    </w:p>
    <w:p w14:paraId="59D0E94E" w14:textId="77777777" w:rsidR="00943EC7" w:rsidRDefault="00943EC7" w:rsidP="00351400">
      <w:pPr>
        <w:spacing w:before="120"/>
        <w:ind w:right="179"/>
        <w:rPr>
          <w:rFonts w:ascii="Arial" w:hAnsi="Arial" w:cs="Arial"/>
          <w:sz w:val="20"/>
          <w:szCs w:val="20"/>
        </w:rPr>
      </w:pPr>
    </w:p>
    <w:p w14:paraId="6B014881" w14:textId="297EAEEE" w:rsidR="00351400" w:rsidRDefault="00351400" w:rsidP="00351400">
      <w:pPr>
        <w:spacing w:before="120"/>
        <w:ind w:right="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document comprises the following </w:t>
      </w:r>
      <w:proofErr w:type="gramStart"/>
      <w:r>
        <w:rPr>
          <w:rFonts w:ascii="Arial" w:hAnsi="Arial" w:cs="Arial"/>
          <w:sz w:val="20"/>
          <w:szCs w:val="20"/>
        </w:rPr>
        <w:t>sections</w:t>
      </w:r>
      <w:r w:rsidR="00BC675D">
        <w:rPr>
          <w:rFonts w:ascii="Arial" w:hAnsi="Arial" w:cs="Arial"/>
          <w:sz w:val="20"/>
          <w:szCs w:val="20"/>
        </w:rPr>
        <w:t>;</w:t>
      </w:r>
      <w:proofErr w:type="gramEnd"/>
    </w:p>
    <w:p w14:paraId="51AD7971" w14:textId="35431ECC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92A16">
        <w:rPr>
          <w:rFonts w:ascii="Arial" w:hAnsi="Arial" w:cs="Arial"/>
          <w:b/>
          <w:bCs/>
          <w:sz w:val="20"/>
          <w:szCs w:val="20"/>
        </w:rPr>
        <w:t>Executive Summary</w:t>
      </w:r>
    </w:p>
    <w:p w14:paraId="690DF6CB" w14:textId="77777777" w:rsidR="00351400" w:rsidRPr="00351400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one </w:t>
      </w:r>
      <w:r w:rsidRPr="00392A16">
        <w:rPr>
          <w:rFonts w:ascii="Arial" w:hAnsi="Arial" w:cs="Arial"/>
          <w:b/>
          <w:bCs/>
          <w:sz w:val="20"/>
          <w:szCs w:val="20"/>
        </w:rPr>
        <w:t>(General information)</w:t>
      </w:r>
    </w:p>
    <w:p w14:paraId="0A91DD32" w14:textId="4BF9938D" w:rsidR="00351400" w:rsidRPr="00351400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two </w:t>
      </w:r>
      <w:r w:rsidRPr="00392A16">
        <w:rPr>
          <w:rFonts w:ascii="Arial" w:hAnsi="Arial" w:cs="Arial"/>
          <w:b/>
          <w:bCs/>
          <w:sz w:val="20"/>
          <w:szCs w:val="20"/>
        </w:rPr>
        <w:t>(Information required from manufacturer)</w:t>
      </w:r>
      <w:r w:rsidRPr="00351400">
        <w:rPr>
          <w:rFonts w:ascii="Arial" w:hAnsi="Arial" w:cs="Arial"/>
          <w:sz w:val="20"/>
          <w:szCs w:val="20"/>
        </w:rPr>
        <w:t xml:space="preserve"> </w:t>
      </w:r>
    </w:p>
    <w:p w14:paraId="52EB0F7C" w14:textId="0909394E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three </w:t>
      </w:r>
      <w:r w:rsidRPr="00392A16">
        <w:rPr>
          <w:rFonts w:ascii="Arial" w:hAnsi="Arial" w:cs="Arial"/>
          <w:b/>
          <w:bCs/>
          <w:sz w:val="20"/>
          <w:szCs w:val="20"/>
        </w:rPr>
        <w:t xml:space="preserve">(Distribution and remuneration information) </w:t>
      </w:r>
    </w:p>
    <w:p w14:paraId="41E82D31" w14:textId="3E934CEC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four </w:t>
      </w:r>
      <w:r w:rsidRPr="00392A16">
        <w:rPr>
          <w:rFonts w:ascii="Arial" w:hAnsi="Arial" w:cs="Arial"/>
          <w:b/>
          <w:bCs/>
          <w:sz w:val="20"/>
          <w:szCs w:val="20"/>
        </w:rPr>
        <w:t xml:space="preserve">(Service information) </w:t>
      </w:r>
    </w:p>
    <w:p w14:paraId="33FADB24" w14:textId="29C7F134" w:rsidR="00943EC7" w:rsidRDefault="00943EC7" w:rsidP="00943EC7">
      <w:pPr>
        <w:spacing w:before="120" w:after="120"/>
        <w:ind w:right="181"/>
        <w:rPr>
          <w:rFonts w:ascii="Arial" w:hAnsi="Arial" w:cs="Arial"/>
          <w:sz w:val="20"/>
          <w:szCs w:val="20"/>
        </w:rPr>
      </w:pPr>
    </w:p>
    <w:p w14:paraId="3F1F5243" w14:textId="77777777" w:rsidR="00D312DB" w:rsidRPr="000A799A" w:rsidRDefault="00D312DB" w:rsidP="00351400">
      <w:pPr>
        <w:ind w:left="426"/>
        <w:rPr>
          <w:rFonts w:ascii="Arial" w:hAnsi="Arial" w:cs="Arial"/>
          <w:sz w:val="20"/>
          <w:szCs w:val="20"/>
        </w:rPr>
      </w:pPr>
    </w:p>
    <w:p w14:paraId="666CFEE0" w14:textId="77777777" w:rsidR="000A799A" w:rsidRP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p w14:paraId="44490CFD" w14:textId="66FAE039" w:rsidR="004A061B" w:rsidRDefault="00351400" w:rsidP="00351400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EXECUTIVE SUMMARY</w:t>
      </w:r>
    </w:p>
    <w:p w14:paraId="553AD0F0" w14:textId="77777777" w:rsidR="005E0D96" w:rsidRDefault="005E0D96" w:rsidP="00351400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371F09EE" w14:textId="77777777" w:rsidR="00351400" w:rsidRPr="00B1323A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1400" w:rsidRPr="000A799A" w14:paraId="19053729" w14:textId="77777777" w:rsidTr="00593912">
        <w:tc>
          <w:tcPr>
            <w:tcW w:w="9016" w:type="dxa"/>
          </w:tcPr>
          <w:p w14:paraId="79CAD3C1" w14:textId="77777777" w:rsidR="00BC675D" w:rsidRDefault="00BC675D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CC51B" w14:textId="30DBC2BF" w:rsidR="00351400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product assessment has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7F9D7B" w14:textId="77777777" w:rsidR="00BC675D" w:rsidRPr="00943EC7" w:rsidRDefault="00BC675D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B267E4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The value of the product (including core and any add-ons)</w:t>
            </w:r>
          </w:p>
          <w:p w14:paraId="55484974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impact of the distribution on value (commission, fees, any add-ons, any premium finance) </w:t>
            </w:r>
          </w:p>
          <w:p w14:paraId="5136C6C0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impact of any service on value. </w:t>
            </w:r>
          </w:p>
          <w:p w14:paraId="3D7384E6" w14:textId="77777777" w:rsidR="00351400" w:rsidRPr="00943EC7" w:rsidRDefault="00351400" w:rsidP="00593912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3BE3A88" w14:textId="5DC3D551" w:rsidR="00351400" w:rsidRPr="00943EC7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Taking these into account the </w:t>
            </w:r>
            <w:r w:rsidRPr="005E0D96">
              <w:rPr>
                <w:rFonts w:ascii="Arial" w:hAnsi="Arial" w:cs="Arial"/>
                <w:sz w:val="18"/>
                <w:szCs w:val="18"/>
              </w:rPr>
              <w:t>product is delivering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fair value.</w:t>
            </w:r>
          </w:p>
          <w:p w14:paraId="03D8381F" w14:textId="77777777" w:rsidR="00351400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FAF65B" w14:textId="77777777" w:rsidR="00702BB2" w:rsidRPr="00702BB2" w:rsidRDefault="00702BB2" w:rsidP="00702BB2">
            <w:pPr>
              <w:rPr>
                <w:rFonts w:ascii="Arial" w:hAnsi="Arial" w:cs="Arial"/>
                <w:sz w:val="18"/>
                <w:szCs w:val="18"/>
              </w:rPr>
            </w:pPr>
            <w:r w:rsidRPr="00702BB2">
              <w:rPr>
                <w:rFonts w:ascii="Arial" w:hAnsi="Arial" w:cs="Arial"/>
                <w:sz w:val="18"/>
                <w:szCs w:val="18"/>
              </w:rPr>
              <w:t xml:space="preserve">We have determined the next steps are to monitor and review products on a regular basis </w:t>
            </w:r>
          </w:p>
          <w:p w14:paraId="16AA2975" w14:textId="45278A3C" w:rsidR="00351400" w:rsidRPr="00702BB2" w:rsidRDefault="00351400" w:rsidP="00702BB2">
            <w:pPr>
              <w:rPr>
                <w:rFonts w:ascii="Arial" w:hAnsi="Arial" w:cs="Arial"/>
                <w:sz w:val="20"/>
                <w:szCs w:val="20"/>
              </w:rPr>
            </w:pPr>
            <w:r w:rsidRPr="00702B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821E892" w14:textId="77777777" w:rsidR="00351400" w:rsidRPr="000A799A" w:rsidRDefault="00351400" w:rsidP="00351400">
      <w:pPr>
        <w:rPr>
          <w:rFonts w:ascii="Arial" w:hAnsi="Arial" w:cs="Arial"/>
          <w:sz w:val="20"/>
          <w:szCs w:val="20"/>
        </w:rPr>
      </w:pPr>
    </w:p>
    <w:p w14:paraId="47E43096" w14:textId="77777777" w:rsidR="00351400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828B499" w14:textId="77777777" w:rsidR="00351400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750CD36C" w14:textId="45B77E01" w:rsidR="00FE4930" w:rsidRDefault="00FE4930" w:rsidP="00B1323A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0A799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ONE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: GENERAL INFORMATION</w:t>
      </w:r>
    </w:p>
    <w:p w14:paraId="5337A0FF" w14:textId="77777777" w:rsidR="000A799A" w:rsidRP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520"/>
      </w:tblGrid>
      <w:tr w:rsidR="000A799A" w:rsidRPr="000A799A" w14:paraId="3D01582B" w14:textId="77777777" w:rsidTr="00B1323A">
        <w:tc>
          <w:tcPr>
            <w:tcW w:w="2689" w:type="dxa"/>
          </w:tcPr>
          <w:p w14:paraId="58F9CC81" w14:textId="352E845E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Firm name</w:t>
            </w:r>
          </w:p>
        </w:tc>
        <w:tc>
          <w:tcPr>
            <w:tcW w:w="6520" w:type="dxa"/>
          </w:tcPr>
          <w:p w14:paraId="0227695A" w14:textId="71514571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1A3F5D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Ltd </w:t>
            </w:r>
          </w:p>
        </w:tc>
      </w:tr>
      <w:tr w:rsidR="000A799A" w:rsidRPr="000A799A" w14:paraId="5C6145DE" w14:textId="77777777" w:rsidTr="00B1323A">
        <w:tc>
          <w:tcPr>
            <w:tcW w:w="2689" w:type="dxa"/>
          </w:tcPr>
          <w:p w14:paraId="77A0457C" w14:textId="0CAA2B5E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Name of product grouping </w:t>
            </w:r>
          </w:p>
        </w:tc>
        <w:tc>
          <w:tcPr>
            <w:tcW w:w="6520" w:type="dxa"/>
          </w:tcPr>
          <w:p w14:paraId="5A968B0D" w14:textId="6964DAFA" w:rsidR="000A799A" w:rsidRPr="00943EC7" w:rsidRDefault="00967063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Marine and Goods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Transit </w:t>
            </w:r>
          </w:p>
        </w:tc>
      </w:tr>
      <w:tr w:rsidR="000A799A" w:rsidRPr="000A799A" w14:paraId="34246601" w14:textId="77777777" w:rsidTr="00B1323A">
        <w:tc>
          <w:tcPr>
            <w:tcW w:w="2689" w:type="dxa"/>
          </w:tcPr>
          <w:p w14:paraId="1AC22ED1" w14:textId="4140131B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Date of review </w:t>
            </w:r>
          </w:p>
        </w:tc>
        <w:tc>
          <w:tcPr>
            <w:tcW w:w="6520" w:type="dxa"/>
          </w:tcPr>
          <w:p w14:paraId="268AC13F" w14:textId="67954CC0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2023 </w:t>
            </w:r>
          </w:p>
        </w:tc>
      </w:tr>
      <w:tr w:rsidR="000A799A" w:rsidRPr="000A799A" w14:paraId="365F5DB8" w14:textId="77777777" w:rsidTr="00B1323A">
        <w:tc>
          <w:tcPr>
            <w:tcW w:w="2689" w:type="dxa"/>
          </w:tcPr>
          <w:p w14:paraId="7369FF37" w14:textId="233B46C3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Date of last review and outcome  </w:t>
            </w:r>
          </w:p>
        </w:tc>
        <w:tc>
          <w:tcPr>
            <w:tcW w:w="6520" w:type="dxa"/>
          </w:tcPr>
          <w:p w14:paraId="4470CC6D" w14:textId="230C5CF2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0A799A" w:rsidRPr="000A799A" w14:paraId="6B05A643" w14:textId="77777777" w:rsidTr="00B1323A">
        <w:tc>
          <w:tcPr>
            <w:tcW w:w="2689" w:type="dxa"/>
          </w:tcPr>
          <w:p w14:paraId="039B39CF" w14:textId="41C46505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Date of sign off</w:t>
            </w:r>
          </w:p>
        </w:tc>
        <w:tc>
          <w:tcPr>
            <w:tcW w:w="6520" w:type="dxa"/>
          </w:tcPr>
          <w:p w14:paraId="75056521" w14:textId="3C432B34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2023 </w:t>
            </w:r>
          </w:p>
        </w:tc>
      </w:tr>
      <w:tr w:rsidR="000A799A" w:rsidRPr="000A799A" w14:paraId="2674955C" w14:textId="77777777" w:rsidTr="00B1323A">
        <w:tc>
          <w:tcPr>
            <w:tcW w:w="2689" w:type="dxa"/>
          </w:tcPr>
          <w:p w14:paraId="5E0015EB" w14:textId="2AD592A1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Approved by [in accordance with the relevant policy] </w:t>
            </w:r>
          </w:p>
        </w:tc>
        <w:tc>
          <w:tcPr>
            <w:tcW w:w="6520" w:type="dxa"/>
          </w:tcPr>
          <w:p w14:paraId="4455B103" w14:textId="59EFEB28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</w:t>
            </w:r>
            <w:r w:rsidR="00901340">
              <w:rPr>
                <w:rFonts w:ascii="Arial" w:hAnsi="Arial" w:cs="Arial"/>
                <w:sz w:val="18"/>
                <w:szCs w:val="18"/>
              </w:rPr>
              <w:t>o</w:t>
            </w:r>
            <w:r w:rsidR="00E2133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Ltd </w:t>
            </w:r>
          </w:p>
        </w:tc>
      </w:tr>
    </w:tbl>
    <w:p w14:paraId="2F116D0A" w14:textId="13E96909" w:rsidR="004B465B" w:rsidRDefault="004B465B" w:rsidP="00FE4930">
      <w:pPr>
        <w:rPr>
          <w:rFonts w:ascii="Arial" w:hAnsi="Arial" w:cs="Arial"/>
          <w:sz w:val="20"/>
          <w:szCs w:val="20"/>
        </w:rPr>
      </w:pPr>
    </w:p>
    <w:p w14:paraId="7C6F2B73" w14:textId="77777777" w:rsidR="00943EC7" w:rsidRPr="000A799A" w:rsidRDefault="00943EC7" w:rsidP="00FE4930">
      <w:pPr>
        <w:rPr>
          <w:rFonts w:ascii="Arial" w:hAnsi="Arial" w:cs="Arial"/>
          <w:sz w:val="20"/>
          <w:szCs w:val="20"/>
        </w:rPr>
      </w:pPr>
    </w:p>
    <w:p w14:paraId="12ECAFA1" w14:textId="51452469" w:rsidR="00FE4930" w:rsidRPr="000A799A" w:rsidRDefault="00FE4930" w:rsidP="00FE493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0A799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Product Summary</w:t>
      </w:r>
    </w:p>
    <w:p w14:paraId="6492AACE" w14:textId="69AF98CB" w:rsid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0A799A" w:rsidRPr="00943EC7" w14:paraId="4FA5436C" w14:textId="77777777" w:rsidTr="009C16D9">
        <w:tc>
          <w:tcPr>
            <w:tcW w:w="2972" w:type="dxa"/>
          </w:tcPr>
          <w:p w14:paraId="70D2DFC0" w14:textId="6357D50A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Role in distribution chain </w:t>
            </w:r>
          </w:p>
        </w:tc>
        <w:tc>
          <w:tcPr>
            <w:tcW w:w="6237" w:type="dxa"/>
          </w:tcPr>
          <w:p w14:paraId="64DEBA7D" w14:textId="71978720" w:rsidR="000A799A" w:rsidRPr="00943EC7" w:rsidRDefault="00702BB2" w:rsidP="005939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Distributor </w:t>
            </w:r>
          </w:p>
        </w:tc>
      </w:tr>
      <w:tr w:rsidR="00967063" w:rsidRPr="00943EC7" w14:paraId="1CE6CC18" w14:textId="77777777" w:rsidTr="009C16D9">
        <w:tc>
          <w:tcPr>
            <w:tcW w:w="2972" w:type="dxa"/>
          </w:tcPr>
          <w:p w14:paraId="1218634C" w14:textId="1E2AB891" w:rsidR="00967063" w:rsidRPr="00943EC7" w:rsidRDefault="00967063" w:rsidP="00967063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Main characteristics of the product  </w:t>
            </w:r>
          </w:p>
        </w:tc>
        <w:tc>
          <w:tcPr>
            <w:tcW w:w="6237" w:type="dxa"/>
          </w:tcPr>
          <w:p w14:paraId="4CA62503" w14:textId="1D7345B1" w:rsidR="00967063" w:rsidRPr="00943EC7" w:rsidRDefault="00967063" w:rsidP="00967063">
            <w:pPr>
              <w:rPr>
                <w:rFonts w:ascii="Arial" w:hAnsi="Arial" w:cs="Arial"/>
                <w:sz w:val="18"/>
                <w:szCs w:val="18"/>
              </w:rPr>
            </w:pPr>
            <w:r w:rsidRPr="0089192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This product </w:t>
            </w:r>
            <w:r w:rsidRPr="00891920">
              <w:rPr>
                <w:rFonts w:ascii="Arial" w:hAnsi="Arial" w:cs="Arial"/>
                <w:sz w:val="18"/>
                <w:szCs w:val="18"/>
              </w:rPr>
              <w:t xml:space="preserve">provides </w:t>
            </w:r>
            <w:r w:rsidRPr="003C13DB">
              <w:rPr>
                <w:rFonts w:ascii="Arial" w:hAnsi="Arial" w:cs="Arial"/>
                <w:color w:val="292526"/>
                <w:sz w:val="18"/>
                <w:szCs w:val="18"/>
              </w:rPr>
              <w:t xml:space="preserve">cover </w:t>
            </w:r>
            <w:r>
              <w:rPr>
                <w:rFonts w:ascii="Arial" w:hAnsi="Arial" w:cs="Arial"/>
                <w:color w:val="292526"/>
                <w:sz w:val="18"/>
                <w:szCs w:val="18"/>
              </w:rPr>
              <w:t xml:space="preserve">against loss or damage of </w:t>
            </w:r>
            <w:r w:rsidRPr="003C13DB">
              <w:rPr>
                <w:rFonts w:ascii="Arial" w:hAnsi="Arial" w:cs="Arial"/>
                <w:color w:val="292526"/>
                <w:sz w:val="18"/>
                <w:szCs w:val="18"/>
              </w:rPr>
              <w:t xml:space="preserve">property whilst in transit within </w:t>
            </w:r>
            <w:r>
              <w:rPr>
                <w:rFonts w:ascii="Arial" w:hAnsi="Arial" w:cs="Arial"/>
                <w:color w:val="292526"/>
                <w:sz w:val="18"/>
                <w:szCs w:val="18"/>
              </w:rPr>
              <w:t xml:space="preserve">named </w:t>
            </w:r>
            <w:r w:rsidRPr="003C13DB">
              <w:rPr>
                <w:rFonts w:ascii="Arial" w:hAnsi="Arial" w:cs="Arial"/>
                <w:color w:val="000000"/>
                <w:sz w:val="18"/>
                <w:szCs w:val="18"/>
              </w:rPr>
              <w:t>territorial limits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967063" w:rsidRPr="00943EC7" w14:paraId="2BA4D1C2" w14:textId="77777777" w:rsidTr="009C16D9">
        <w:tc>
          <w:tcPr>
            <w:tcW w:w="2972" w:type="dxa"/>
          </w:tcPr>
          <w:p w14:paraId="789F20BD" w14:textId="2855EF0F" w:rsidR="00967063" w:rsidRPr="00943EC7" w:rsidRDefault="00967063" w:rsidP="00967063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Target market summary   </w:t>
            </w:r>
          </w:p>
        </w:tc>
        <w:tc>
          <w:tcPr>
            <w:tcW w:w="6237" w:type="dxa"/>
          </w:tcPr>
          <w:p w14:paraId="0BB7F7A9" w14:textId="6A456633" w:rsidR="00967063" w:rsidRPr="00943EC7" w:rsidRDefault="00967063" w:rsidP="00967063">
            <w:pPr>
              <w:rPr>
                <w:rFonts w:ascii="Arial" w:hAnsi="Arial" w:cs="Arial"/>
                <w:sz w:val="18"/>
                <w:szCs w:val="18"/>
              </w:rPr>
            </w:pPr>
            <w:r w:rsidRPr="00316E89">
              <w:rPr>
                <w:rFonts w:ascii="Arial" w:hAnsi="Arial" w:cs="Arial"/>
                <w:sz w:val="18"/>
                <w:szCs w:val="18"/>
              </w:rPr>
              <w:t>Commercial entities, partnerships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16E89">
              <w:rPr>
                <w:rFonts w:ascii="Arial" w:hAnsi="Arial" w:cs="Arial"/>
                <w:sz w:val="18"/>
                <w:szCs w:val="18"/>
              </w:rPr>
              <w:t>sole traders</w:t>
            </w:r>
            <w:r>
              <w:rPr>
                <w:rFonts w:ascii="Arial" w:hAnsi="Arial" w:cs="Arial"/>
                <w:sz w:val="18"/>
                <w:szCs w:val="18"/>
              </w:rPr>
              <w:t xml:space="preserve">, pension funds and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individuals </w:t>
            </w:r>
            <w:r w:rsidRPr="00316E89">
              <w:rPr>
                <w:rFonts w:ascii="Arial" w:hAnsi="Arial" w:cs="Arial"/>
                <w:sz w:val="18"/>
                <w:szCs w:val="18"/>
              </w:rPr>
              <w:t xml:space="preserve"> established</w:t>
            </w:r>
            <w:proofErr w:type="gramEnd"/>
            <w:r w:rsidRPr="00316E89">
              <w:rPr>
                <w:rFonts w:ascii="Arial" w:hAnsi="Arial" w:cs="Arial"/>
                <w:sz w:val="18"/>
                <w:szCs w:val="18"/>
              </w:rPr>
              <w:t xml:space="preserve"> in the United Kingdom that typically fall into the small to medium enterprise (SME) category. The main exposures for these clients will usually come 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92526"/>
                <w:sz w:val="18"/>
                <w:szCs w:val="18"/>
              </w:rPr>
              <w:t xml:space="preserve">loss or damage of </w:t>
            </w:r>
            <w:r w:rsidRPr="003C13DB">
              <w:rPr>
                <w:rFonts w:ascii="Arial" w:hAnsi="Arial" w:cs="Arial"/>
                <w:color w:val="292526"/>
                <w:sz w:val="18"/>
                <w:szCs w:val="18"/>
              </w:rPr>
              <w:t xml:space="preserve">property whilst in transit within </w:t>
            </w:r>
            <w:r>
              <w:rPr>
                <w:rFonts w:ascii="Arial" w:hAnsi="Arial" w:cs="Arial"/>
                <w:color w:val="292526"/>
                <w:sz w:val="18"/>
                <w:szCs w:val="18"/>
              </w:rPr>
              <w:t xml:space="preserve">named </w:t>
            </w:r>
            <w:r w:rsidRPr="003C13DB">
              <w:rPr>
                <w:rFonts w:ascii="Arial" w:hAnsi="Arial" w:cs="Arial"/>
                <w:color w:val="000000"/>
                <w:sz w:val="18"/>
                <w:szCs w:val="18"/>
              </w:rPr>
              <w:t>territorial limits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967063" w:rsidRPr="00943EC7" w14:paraId="61DAA804" w14:textId="77777777" w:rsidTr="009C16D9">
        <w:tc>
          <w:tcPr>
            <w:tcW w:w="2972" w:type="dxa"/>
          </w:tcPr>
          <w:p w14:paraId="6D0FBE44" w14:textId="378B01E7" w:rsidR="00967063" w:rsidRPr="00943EC7" w:rsidRDefault="00967063" w:rsidP="00967063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Vulnerable customers summary</w:t>
            </w:r>
          </w:p>
        </w:tc>
        <w:tc>
          <w:tcPr>
            <w:tcW w:w="6237" w:type="dxa"/>
          </w:tcPr>
          <w:p w14:paraId="100318CA" w14:textId="641D350C" w:rsidR="00967063" w:rsidRPr="00943EC7" w:rsidRDefault="00967063" w:rsidP="0096706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CRK Motor Insurance Services Ltd have a Vulnerable Customers policy</w:t>
            </w:r>
          </w:p>
        </w:tc>
      </w:tr>
      <w:tr w:rsidR="00967063" w:rsidRPr="00943EC7" w14:paraId="29C597F9" w14:textId="77777777" w:rsidTr="009C16D9">
        <w:tc>
          <w:tcPr>
            <w:tcW w:w="2972" w:type="dxa"/>
          </w:tcPr>
          <w:p w14:paraId="1C6C88DB" w14:textId="31B9AF8A" w:rsidR="00967063" w:rsidRPr="00943EC7" w:rsidRDefault="00967063" w:rsidP="00967063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Add ons, optional extras, premium finance </w:t>
            </w:r>
          </w:p>
        </w:tc>
        <w:tc>
          <w:tcPr>
            <w:tcW w:w="6237" w:type="dxa"/>
          </w:tcPr>
          <w:p w14:paraId="2610D74D" w14:textId="77777777" w:rsidR="00967063" w:rsidRPr="001037D0" w:rsidRDefault="00967063" w:rsidP="00967063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Commercial Legal expenses </w:t>
            </w:r>
          </w:p>
          <w:p w14:paraId="0ACB0683" w14:textId="6F2073F2" w:rsidR="00967063" w:rsidRPr="00943EC7" w:rsidRDefault="00967063" w:rsidP="0096706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>Premium Finance</w:t>
            </w:r>
          </w:p>
        </w:tc>
      </w:tr>
      <w:tr w:rsidR="00967063" w:rsidRPr="00943EC7" w14:paraId="65246F09" w14:textId="77777777" w:rsidTr="009C16D9">
        <w:tc>
          <w:tcPr>
            <w:tcW w:w="2972" w:type="dxa"/>
          </w:tcPr>
          <w:p w14:paraId="66CBDAFD" w14:textId="78DE8B8C" w:rsidR="00967063" w:rsidRPr="00943EC7" w:rsidRDefault="00967063" w:rsidP="00967063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Main parties in distribution chain </w:t>
            </w:r>
          </w:p>
        </w:tc>
        <w:tc>
          <w:tcPr>
            <w:tcW w:w="6237" w:type="dxa"/>
          </w:tcPr>
          <w:p w14:paraId="1030DDA6" w14:textId="77777777" w:rsidR="00967063" w:rsidRPr="001037D0" w:rsidRDefault="00967063" w:rsidP="00967063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Manufacturer – Insurer </w:t>
            </w:r>
          </w:p>
          <w:p w14:paraId="359D0DBA" w14:textId="267037C4" w:rsidR="00967063" w:rsidRPr="009C16D9" w:rsidRDefault="00967063" w:rsidP="00967063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Distributor 1 – CRK </w:t>
            </w:r>
            <w:r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Pr="001037D0">
              <w:rPr>
                <w:rFonts w:ascii="Arial" w:hAnsi="Arial" w:cs="Arial"/>
                <w:sz w:val="18"/>
                <w:szCs w:val="18"/>
              </w:rPr>
              <w:t>Insurance Services Ltd</w:t>
            </w:r>
            <w:r w:rsidRPr="009C16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67063" w:rsidRPr="00943EC7" w14:paraId="3AC913AF" w14:textId="77777777" w:rsidTr="009C16D9">
        <w:tc>
          <w:tcPr>
            <w:tcW w:w="2972" w:type="dxa"/>
          </w:tcPr>
          <w:p w14:paraId="4A523A9E" w14:textId="348AAFE5" w:rsidR="00967063" w:rsidRPr="00943EC7" w:rsidRDefault="00967063" w:rsidP="00967063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pricing strategy </w:t>
            </w:r>
          </w:p>
        </w:tc>
        <w:tc>
          <w:tcPr>
            <w:tcW w:w="6237" w:type="dxa"/>
          </w:tcPr>
          <w:p w14:paraId="4F9FA6A6" w14:textId="7E6E9299" w:rsidR="00967063" w:rsidRPr="001037D0" w:rsidRDefault="00967063" w:rsidP="00967063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Distributor 1 - CRK </w:t>
            </w:r>
            <w:r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Pr="001037D0">
              <w:rPr>
                <w:rFonts w:ascii="Arial" w:hAnsi="Arial" w:cs="Arial"/>
                <w:sz w:val="18"/>
                <w:szCs w:val="18"/>
              </w:rPr>
              <w:t>Insurance Services receive a fixed % commission from the Manufacturer. A £1</w:t>
            </w:r>
            <w:r>
              <w:rPr>
                <w:rFonts w:ascii="Arial" w:hAnsi="Arial" w:cs="Arial"/>
                <w:sz w:val="18"/>
                <w:szCs w:val="18"/>
              </w:rPr>
              <w:t xml:space="preserve">25(per £10,000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premium) </w:t>
            </w:r>
            <w:r w:rsidRPr="001037D0">
              <w:rPr>
                <w:rFonts w:ascii="Arial" w:hAnsi="Arial" w:cs="Arial"/>
                <w:sz w:val="18"/>
                <w:szCs w:val="18"/>
              </w:rPr>
              <w:t xml:space="preserve"> standard</w:t>
            </w:r>
            <w:proofErr w:type="gramEnd"/>
            <w:r w:rsidRPr="001037D0">
              <w:rPr>
                <w:rFonts w:ascii="Arial" w:hAnsi="Arial" w:cs="Arial"/>
                <w:sz w:val="18"/>
                <w:szCs w:val="18"/>
              </w:rPr>
              <w:t xml:space="preserve"> portfolio fee is charged. </w:t>
            </w:r>
          </w:p>
        </w:tc>
      </w:tr>
    </w:tbl>
    <w:p w14:paraId="2D5B1E78" w14:textId="77777777" w:rsidR="00FE4930" w:rsidRPr="00943EC7" w:rsidRDefault="00FE4930" w:rsidP="004B465B">
      <w:pPr>
        <w:rPr>
          <w:rFonts w:ascii="Arial" w:hAnsi="Arial" w:cs="Arial"/>
          <w:sz w:val="18"/>
          <w:szCs w:val="18"/>
        </w:rPr>
      </w:pPr>
    </w:p>
    <w:p w14:paraId="7B5B85F4" w14:textId="77777777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E6359EC" w14:textId="61C7CCAA" w:rsidR="00943EC7" w:rsidRDefault="00943EC7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787A5A1B" w14:textId="3021AEAD" w:rsidR="00FE4930" w:rsidRPr="00B1323A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TWO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:</w:t>
      </w: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 INFORMATION REQUIRED FROM MANUFACTURER</w:t>
      </w:r>
    </w:p>
    <w:p w14:paraId="37E61272" w14:textId="77777777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8DFA3B7" w14:textId="105E6001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Overview</w:t>
      </w:r>
    </w:p>
    <w:p w14:paraId="0F95CFDF" w14:textId="61619128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386"/>
        <w:gridCol w:w="1701"/>
      </w:tblGrid>
      <w:tr w:rsidR="00903FEC" w:rsidRPr="00943EC7" w14:paraId="66E2667A" w14:textId="77777777" w:rsidTr="00903FEC">
        <w:trPr>
          <w:trHeight w:val="230"/>
        </w:trPr>
        <w:tc>
          <w:tcPr>
            <w:tcW w:w="2122" w:type="dxa"/>
            <w:vMerge w:val="restart"/>
          </w:tcPr>
          <w:p w14:paraId="218F7B2E" w14:textId="26E06AA6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Information provided by manufacturer</w:t>
            </w:r>
          </w:p>
        </w:tc>
        <w:tc>
          <w:tcPr>
            <w:tcW w:w="5386" w:type="dxa"/>
            <w:vAlign w:val="center"/>
          </w:tcPr>
          <w:p w14:paraId="74C8D518" w14:textId="316B7AEE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Main characteristics and features of the insurance product</w:t>
            </w:r>
          </w:p>
        </w:tc>
        <w:tc>
          <w:tcPr>
            <w:tcW w:w="1701" w:type="dxa"/>
            <w:vAlign w:val="center"/>
          </w:tcPr>
          <w:p w14:paraId="18754B9C" w14:textId="16B14788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903FEC" w:rsidRPr="00943EC7" w14:paraId="3D3E4234" w14:textId="77777777" w:rsidTr="00903FEC">
        <w:trPr>
          <w:trHeight w:val="230"/>
        </w:trPr>
        <w:tc>
          <w:tcPr>
            <w:tcW w:w="2122" w:type="dxa"/>
            <w:vMerge/>
          </w:tcPr>
          <w:p w14:paraId="5A8B749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56232DE" w14:textId="0357B975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Product approval process </w:t>
            </w:r>
          </w:p>
        </w:tc>
        <w:tc>
          <w:tcPr>
            <w:tcW w:w="1701" w:type="dxa"/>
            <w:vAlign w:val="center"/>
          </w:tcPr>
          <w:p w14:paraId="33040B9D" w14:textId="254FF2CD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903FEC" w:rsidRPr="00943EC7" w14:paraId="2EE00AAE" w14:textId="77777777" w:rsidTr="00903FEC">
        <w:trPr>
          <w:trHeight w:val="230"/>
        </w:trPr>
        <w:tc>
          <w:tcPr>
            <w:tcW w:w="2122" w:type="dxa"/>
            <w:vMerge/>
          </w:tcPr>
          <w:p w14:paraId="187E994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563CB16" w14:textId="26FFC067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Target market</w:t>
            </w:r>
          </w:p>
        </w:tc>
        <w:tc>
          <w:tcPr>
            <w:tcW w:w="1701" w:type="dxa"/>
            <w:vAlign w:val="center"/>
          </w:tcPr>
          <w:p w14:paraId="4BCA670C" w14:textId="200AD358" w:rsidR="00903FEC" w:rsidRPr="00943EC7" w:rsidRDefault="001037D0" w:rsidP="001037D0">
            <w:pPr>
              <w:ind w:left="1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YES</w:t>
            </w:r>
          </w:p>
        </w:tc>
      </w:tr>
      <w:tr w:rsidR="00903FEC" w:rsidRPr="00943EC7" w14:paraId="401727F5" w14:textId="77777777" w:rsidTr="00903FEC">
        <w:trPr>
          <w:trHeight w:val="230"/>
        </w:trPr>
        <w:tc>
          <w:tcPr>
            <w:tcW w:w="2122" w:type="dxa"/>
            <w:vMerge/>
          </w:tcPr>
          <w:p w14:paraId="64068E7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A6C96BA" w14:textId="57726B6F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Their fair value assessment </w:t>
            </w:r>
          </w:p>
        </w:tc>
        <w:tc>
          <w:tcPr>
            <w:tcW w:w="1701" w:type="dxa"/>
            <w:vAlign w:val="center"/>
          </w:tcPr>
          <w:p w14:paraId="6A93B86D" w14:textId="6B80833C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903FEC" w:rsidRPr="00943EC7" w14:paraId="0D1FD8CB" w14:textId="77777777" w:rsidTr="00903FEC">
        <w:trPr>
          <w:trHeight w:val="230"/>
        </w:trPr>
        <w:tc>
          <w:tcPr>
            <w:tcW w:w="2122" w:type="dxa"/>
            <w:vMerge/>
          </w:tcPr>
          <w:p w14:paraId="5364AD3B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7845B00" w14:textId="0A9D4519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effect distributor may have on intended value which the manufacturer has not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</w:p>
        </w:tc>
        <w:tc>
          <w:tcPr>
            <w:tcW w:w="1701" w:type="dxa"/>
            <w:vAlign w:val="center"/>
          </w:tcPr>
          <w:p w14:paraId="5856985C" w14:textId="7995D301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4267C222" w14:textId="77777777" w:rsidR="00B1323A" w:rsidRP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4DC2793" w14:textId="77777777" w:rsidR="003F60CF" w:rsidRPr="000A799A" w:rsidRDefault="003F60CF" w:rsidP="00DB4A69">
      <w:pPr>
        <w:rPr>
          <w:rFonts w:ascii="Arial" w:hAnsi="Arial" w:cs="Arial"/>
          <w:sz w:val="20"/>
          <w:szCs w:val="20"/>
        </w:rPr>
      </w:pPr>
    </w:p>
    <w:p w14:paraId="192609EA" w14:textId="084F1FE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903FEC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Target Market</w:t>
      </w:r>
    </w:p>
    <w:p w14:paraId="5E88B22B" w14:textId="3D280B1D" w:rsid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386"/>
      </w:tblGrid>
      <w:tr w:rsidR="00903FEC" w:rsidRPr="00943EC7" w14:paraId="1152BAD7" w14:textId="77777777" w:rsidTr="00943EC7">
        <w:tc>
          <w:tcPr>
            <w:tcW w:w="3823" w:type="dxa"/>
          </w:tcPr>
          <w:p w14:paraId="1C446841" w14:textId="571CAFA8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target market </w:t>
            </w:r>
          </w:p>
        </w:tc>
        <w:tc>
          <w:tcPr>
            <w:tcW w:w="5386" w:type="dxa"/>
          </w:tcPr>
          <w:p w14:paraId="0760380B" w14:textId="2ABB6C18" w:rsidR="00903FEC" w:rsidRPr="00943EC7" w:rsidRDefault="009C6BF2" w:rsidP="005939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bCs/>
                <w:sz w:val="18"/>
                <w:szCs w:val="18"/>
              </w:rPr>
              <w:t>Commercial entities, partnerships and sole traders established in the United Kingdom that typically fall into the small to medium enterprise (SME) category</w:t>
            </w:r>
          </w:p>
        </w:tc>
      </w:tr>
      <w:tr w:rsidR="00903FEC" w:rsidRPr="00943EC7" w14:paraId="566F644F" w14:textId="77777777" w:rsidTr="00943EC7">
        <w:tc>
          <w:tcPr>
            <w:tcW w:w="3823" w:type="dxa"/>
          </w:tcPr>
          <w:p w14:paraId="2DD69077" w14:textId="05514321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Description of group of potential customers whose objectives and characteristics are compatible with the product features (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taking into account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the characteristics, risk profile, complexity and nature of the insurance product)</w:t>
            </w:r>
          </w:p>
        </w:tc>
        <w:tc>
          <w:tcPr>
            <w:tcW w:w="5386" w:type="dxa"/>
          </w:tcPr>
          <w:p w14:paraId="1B70EE37" w14:textId="3912D3B3" w:rsidR="00903FEC" w:rsidRPr="00943EC7" w:rsidRDefault="00967063" w:rsidP="00316E89">
            <w:pPr>
              <w:rPr>
                <w:rFonts w:ascii="Arial" w:hAnsi="Arial" w:cs="Arial"/>
                <w:sz w:val="18"/>
                <w:szCs w:val="18"/>
              </w:rPr>
            </w:pPr>
            <w:r w:rsidRPr="00316E89">
              <w:rPr>
                <w:rFonts w:ascii="Arial" w:hAnsi="Arial" w:cs="Arial"/>
                <w:sz w:val="18"/>
                <w:szCs w:val="18"/>
              </w:rPr>
              <w:t>Commercial entities, partnerships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16E89">
              <w:rPr>
                <w:rFonts w:ascii="Arial" w:hAnsi="Arial" w:cs="Arial"/>
                <w:sz w:val="18"/>
                <w:szCs w:val="18"/>
              </w:rPr>
              <w:t>sole traders</w:t>
            </w:r>
            <w:r>
              <w:rPr>
                <w:rFonts w:ascii="Arial" w:hAnsi="Arial" w:cs="Arial"/>
                <w:sz w:val="18"/>
                <w:szCs w:val="18"/>
              </w:rPr>
              <w:t xml:space="preserve">, pension funds and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individuals </w:t>
            </w:r>
            <w:r w:rsidRPr="00316E89">
              <w:rPr>
                <w:rFonts w:ascii="Arial" w:hAnsi="Arial" w:cs="Arial"/>
                <w:sz w:val="18"/>
                <w:szCs w:val="18"/>
              </w:rPr>
              <w:t xml:space="preserve"> established</w:t>
            </w:r>
            <w:proofErr w:type="gramEnd"/>
            <w:r w:rsidRPr="00316E89">
              <w:rPr>
                <w:rFonts w:ascii="Arial" w:hAnsi="Arial" w:cs="Arial"/>
                <w:sz w:val="18"/>
                <w:szCs w:val="18"/>
              </w:rPr>
              <w:t xml:space="preserve"> in the United Kingdom that typically fall into the small to medium enterprise (SME) category. The main exposures for these clients will usually come 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92526"/>
                <w:sz w:val="18"/>
                <w:szCs w:val="18"/>
              </w:rPr>
              <w:t xml:space="preserve">loss or damage of </w:t>
            </w:r>
            <w:r w:rsidRPr="003C13DB">
              <w:rPr>
                <w:rFonts w:ascii="Arial" w:hAnsi="Arial" w:cs="Arial"/>
                <w:color w:val="292526"/>
                <w:sz w:val="18"/>
                <w:szCs w:val="18"/>
              </w:rPr>
              <w:t xml:space="preserve">property whilst in transit within </w:t>
            </w:r>
            <w:r>
              <w:rPr>
                <w:rFonts w:ascii="Arial" w:hAnsi="Arial" w:cs="Arial"/>
                <w:color w:val="292526"/>
                <w:sz w:val="18"/>
                <w:szCs w:val="18"/>
              </w:rPr>
              <w:t xml:space="preserve">named </w:t>
            </w:r>
            <w:r w:rsidRPr="003C13DB">
              <w:rPr>
                <w:rFonts w:ascii="Arial" w:hAnsi="Arial" w:cs="Arial"/>
                <w:color w:val="000000"/>
                <w:sz w:val="18"/>
                <w:szCs w:val="18"/>
              </w:rPr>
              <w:t>territorial limits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903FEC" w:rsidRPr="00943EC7" w14:paraId="4617805E" w14:textId="77777777" w:rsidTr="00943EC7">
        <w:tc>
          <w:tcPr>
            <w:tcW w:w="3823" w:type="dxa"/>
          </w:tcPr>
          <w:p w14:paraId="0A680A9C" w14:textId="306F27E4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Who is the product not suitable for?</w:t>
            </w:r>
          </w:p>
        </w:tc>
        <w:tc>
          <w:tcPr>
            <w:tcW w:w="5386" w:type="dxa"/>
          </w:tcPr>
          <w:p w14:paraId="16409348" w14:textId="73D76A04" w:rsidR="009C6BF2" w:rsidRPr="009C6BF2" w:rsidRDefault="009C6BF2" w:rsidP="009C6BF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F2">
              <w:rPr>
                <w:rFonts w:ascii="Arial" w:hAnsi="Arial" w:cs="Arial"/>
                <w:bCs/>
                <w:sz w:val="18"/>
                <w:szCs w:val="18"/>
              </w:rPr>
              <w:t>Consumers – persons carrying out activities unrelated to their declared business description</w:t>
            </w:r>
            <w:r w:rsidR="009C16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C6BF2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C16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C6BF2">
              <w:rPr>
                <w:rFonts w:ascii="Arial" w:hAnsi="Arial" w:cs="Arial"/>
                <w:bCs/>
                <w:sz w:val="18"/>
                <w:szCs w:val="18"/>
              </w:rPr>
              <w:t>trade type or profession.</w:t>
            </w:r>
          </w:p>
          <w:p w14:paraId="546BC954" w14:textId="760C6AAC" w:rsidR="00903FEC" w:rsidRPr="009C6BF2" w:rsidRDefault="009C6BF2" w:rsidP="009C6BF2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9C6BF2">
              <w:rPr>
                <w:rFonts w:ascii="Arial" w:hAnsi="Arial" w:cs="Arial"/>
                <w:bCs/>
                <w:sz w:val="18"/>
                <w:szCs w:val="18"/>
              </w:rPr>
              <w:t>Customers established or employing persons based outside of the United Kingdom</w:t>
            </w:r>
          </w:p>
        </w:tc>
      </w:tr>
    </w:tbl>
    <w:p w14:paraId="61F5582C" w14:textId="77777777" w:rsidR="00903FEC" w:rsidRP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46EC4F5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7886B4E1" w14:textId="2293F97A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903FEC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Vulnerable customers</w:t>
      </w:r>
    </w:p>
    <w:p w14:paraId="0891850B" w14:textId="77777777" w:rsidR="00EA6709" w:rsidRDefault="00EA6709" w:rsidP="00903FE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4252"/>
      </w:tblGrid>
      <w:tr w:rsidR="00EA6709" w:rsidRPr="000A799A" w14:paraId="7FB20B52" w14:textId="77777777" w:rsidTr="00EA6709">
        <w:tc>
          <w:tcPr>
            <w:tcW w:w="3964" w:type="dxa"/>
          </w:tcPr>
          <w:p w14:paraId="6B63AF4A" w14:textId="2E1087DB" w:rsidR="00EA6709" w:rsidRPr="00943EC7" w:rsidRDefault="00EA6709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features of product that deliberately or inadvertently exploit customers in vulnerable circumstances </w:t>
            </w:r>
          </w:p>
        </w:tc>
        <w:tc>
          <w:tcPr>
            <w:tcW w:w="993" w:type="dxa"/>
          </w:tcPr>
          <w:p w14:paraId="18372B13" w14:textId="2D518C79" w:rsidR="00EA6709" w:rsidRPr="00943EC7" w:rsidRDefault="009C6BF2" w:rsidP="00EA6709">
            <w:pPr>
              <w:spacing w:before="60" w:after="60"/>
              <w:ind w:left="283" w:right="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6A48A36A" w14:textId="59BDCE35" w:rsidR="00EA6709" w:rsidRPr="00943EC7" w:rsidRDefault="00EA6709" w:rsidP="00EA6709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EA6709" w:rsidRPr="000A799A" w14:paraId="3889850A" w14:textId="77777777" w:rsidTr="00EA6709">
        <w:tc>
          <w:tcPr>
            <w:tcW w:w="3964" w:type="dxa"/>
          </w:tcPr>
          <w:p w14:paraId="6C69459E" w14:textId="69F7F37E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Any features of the product designed specifically to deliver positive outcomes for vulnerable customers</w:t>
            </w:r>
          </w:p>
        </w:tc>
        <w:tc>
          <w:tcPr>
            <w:tcW w:w="993" w:type="dxa"/>
          </w:tcPr>
          <w:p w14:paraId="1BA2A1B9" w14:textId="58CB08F3" w:rsidR="00EA6709" w:rsidRPr="00943EC7" w:rsidRDefault="009C6BF2" w:rsidP="00EA6709">
            <w:pPr>
              <w:spacing w:before="60" w:after="60"/>
              <w:ind w:left="141"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1DA0AFEB" w14:textId="0CB35359" w:rsidR="00EA6709" w:rsidRPr="00943EC7" w:rsidRDefault="00EA6709" w:rsidP="00EA6709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EA6709" w:rsidRPr="000A799A" w14:paraId="7DA74C4D" w14:textId="77777777" w:rsidTr="00EA6709">
        <w:tc>
          <w:tcPr>
            <w:tcW w:w="3964" w:type="dxa"/>
          </w:tcPr>
          <w:p w14:paraId="0EC1B318" w14:textId="182B9198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How information needs of vulnerable customers are being met so customers understand the purpose and risks of the product </w:t>
            </w:r>
          </w:p>
        </w:tc>
        <w:tc>
          <w:tcPr>
            <w:tcW w:w="5245" w:type="dxa"/>
            <w:gridSpan w:val="2"/>
          </w:tcPr>
          <w:p w14:paraId="380046C2" w14:textId="08CDC2A3" w:rsidR="00EA6709" w:rsidRPr="00943EC7" w:rsidRDefault="009C6BF2" w:rsidP="00EA67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Ltd are aware of the groups that vulnerable customers may fall in to. 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provide specific training to staff so that </w:t>
            </w:r>
            <w:r w:rsidR="009C16D9">
              <w:rPr>
                <w:rFonts w:ascii="Arial" w:hAnsi="Arial" w:cs="Arial"/>
                <w:sz w:val="18"/>
                <w:szCs w:val="18"/>
              </w:rPr>
              <w:t xml:space="preserve">we should be able to </w:t>
            </w:r>
            <w:r>
              <w:rPr>
                <w:rFonts w:ascii="Arial" w:hAnsi="Arial" w:cs="Arial"/>
                <w:sz w:val="18"/>
                <w:szCs w:val="18"/>
              </w:rPr>
              <w:t xml:space="preserve">identify a Vulnerable Customer.  </w:t>
            </w:r>
          </w:p>
        </w:tc>
      </w:tr>
      <w:tr w:rsidR="00EA6709" w:rsidRPr="000A799A" w14:paraId="0E92A2DD" w14:textId="77777777" w:rsidTr="00EA6709">
        <w:tc>
          <w:tcPr>
            <w:tcW w:w="3964" w:type="dxa"/>
          </w:tcPr>
          <w:p w14:paraId="798A47FE" w14:textId="2C716D8C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How distribution strategy is appropriate for ensuring the needs of potentially vulnerable customers </w:t>
            </w:r>
          </w:p>
        </w:tc>
        <w:tc>
          <w:tcPr>
            <w:tcW w:w="5245" w:type="dxa"/>
            <w:gridSpan w:val="2"/>
          </w:tcPr>
          <w:p w14:paraId="48F8DF12" w14:textId="0578F7C9" w:rsidR="00EA6709" w:rsidRPr="00943EC7" w:rsidRDefault="009C6BF2" w:rsidP="00EA67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Motor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Limited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are aware of vulnerable customer categories and have a Vulnerable Customer Policy. For </w:t>
            </w:r>
            <w:r>
              <w:rPr>
                <w:rFonts w:ascii="Arial" w:hAnsi="Arial" w:cs="Arial"/>
                <w:sz w:val="18"/>
                <w:szCs w:val="18"/>
              </w:rPr>
              <w:t xml:space="preserve">products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supplied </w:t>
            </w:r>
            <w:r>
              <w:rPr>
                <w:rFonts w:ascii="Arial" w:hAnsi="Arial" w:cs="Arial"/>
                <w:sz w:val="18"/>
                <w:szCs w:val="18"/>
              </w:rPr>
              <w:t>to commercial entities</w:t>
            </w:r>
            <w:r w:rsidR="009C16D9">
              <w:rPr>
                <w:rFonts w:ascii="Arial" w:hAnsi="Arial" w:cs="Arial"/>
                <w:sz w:val="18"/>
                <w:szCs w:val="18"/>
              </w:rPr>
              <w:t>, the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16D9">
              <w:rPr>
                <w:rFonts w:ascii="Arial" w:hAnsi="Arial" w:cs="Arial"/>
                <w:sz w:val="18"/>
                <w:szCs w:val="18"/>
              </w:rPr>
              <w:t>potential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 risk is reduced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</w:tr>
    </w:tbl>
    <w:p w14:paraId="3836C0B8" w14:textId="278C136F" w:rsid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DDF26D3" w14:textId="77777777" w:rsidR="00EA6709" w:rsidRDefault="00EA6709" w:rsidP="004B465B">
      <w:pPr>
        <w:rPr>
          <w:rFonts w:ascii="Arial" w:hAnsi="Arial" w:cs="Arial"/>
          <w:sz w:val="20"/>
          <w:szCs w:val="20"/>
        </w:rPr>
      </w:pPr>
    </w:p>
    <w:p w14:paraId="6DAF3B22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1E7CA3B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D9C88C2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080137C0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5B3DE920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40E28F2B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327EE026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1AB26BE7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0949F79F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A0ABD77" w14:textId="77777777" w:rsid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1C692A2" w14:textId="77777777" w:rsidR="00FE4930" w:rsidRPr="00EA6709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59F42478" w14:textId="16C340B0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 xml:space="preserve">Claims analysis </w:t>
      </w:r>
    </w:p>
    <w:p w14:paraId="5B957009" w14:textId="5F122E21" w:rsidR="00EA6709" w:rsidRDefault="00EA6709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4252"/>
      </w:tblGrid>
      <w:tr w:rsidR="003E52B6" w:rsidRPr="000A799A" w14:paraId="24CD91D2" w14:textId="77777777" w:rsidTr="00593912">
        <w:tc>
          <w:tcPr>
            <w:tcW w:w="3964" w:type="dxa"/>
          </w:tcPr>
          <w:p w14:paraId="589E02F4" w14:textId="4101A574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claims overall delivering value?  </w:t>
            </w:r>
          </w:p>
        </w:tc>
        <w:tc>
          <w:tcPr>
            <w:tcW w:w="993" w:type="dxa"/>
          </w:tcPr>
          <w:p w14:paraId="40E43D95" w14:textId="208C3494" w:rsidR="003E52B6" w:rsidRPr="00943EC7" w:rsidRDefault="009C6BF2" w:rsidP="00593912">
            <w:pPr>
              <w:spacing w:before="60" w:after="60"/>
              <w:ind w:left="283" w:right="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4252" w:type="dxa"/>
          </w:tcPr>
          <w:p w14:paraId="0F1B4909" w14:textId="02B91486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Complaints information confirms that claim outcomes are not considered to be providing poor outcomes. 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52B6" w:rsidRPr="000A799A" w14:paraId="67D2BBBD" w14:textId="77777777" w:rsidTr="00593912">
        <w:tc>
          <w:tcPr>
            <w:tcW w:w="3964" w:type="dxa"/>
          </w:tcPr>
          <w:p w14:paraId="7D5FFDED" w14:textId="70DCEA4B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there any outliers that require further investigation? </w:t>
            </w:r>
          </w:p>
        </w:tc>
        <w:tc>
          <w:tcPr>
            <w:tcW w:w="993" w:type="dxa"/>
          </w:tcPr>
          <w:p w14:paraId="669D68BA" w14:textId="40618804" w:rsidR="003E52B6" w:rsidRPr="00943EC7" w:rsidRDefault="009C6BF2" w:rsidP="00593912">
            <w:pPr>
              <w:spacing w:before="60" w:after="60"/>
              <w:ind w:left="141"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3FC79CAF" w14:textId="728B64AF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N/A </w:t>
            </w:r>
          </w:p>
        </w:tc>
      </w:tr>
    </w:tbl>
    <w:p w14:paraId="57809EAC" w14:textId="7C5421E5" w:rsidR="003E52B6" w:rsidRDefault="003E52B6" w:rsidP="004B465B">
      <w:pPr>
        <w:rPr>
          <w:rFonts w:ascii="Arial" w:hAnsi="Arial" w:cs="Arial"/>
          <w:sz w:val="20"/>
          <w:szCs w:val="20"/>
        </w:rPr>
      </w:pPr>
    </w:p>
    <w:p w14:paraId="480281E1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F921C40" w14:textId="5DD4CE7D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Market analysis</w:t>
      </w:r>
    </w:p>
    <w:p w14:paraId="4640AD24" w14:textId="77777777" w:rsidR="00EA6709" w:rsidRP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4930" w:rsidRPr="000A799A" w14:paraId="285AB3E3" w14:textId="77777777" w:rsidTr="009E24B8">
        <w:tc>
          <w:tcPr>
            <w:tcW w:w="9016" w:type="dxa"/>
          </w:tcPr>
          <w:p w14:paraId="5352BE48" w14:textId="29C5E573" w:rsidR="00EA6709" w:rsidRPr="00B8575B" w:rsidRDefault="00E3518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Marine and Goods In Transit </w:t>
            </w:r>
            <w:r w:rsidR="00316E89">
              <w:rPr>
                <w:rFonts w:ascii="Arial" w:hAnsi="Arial" w:cs="Arial"/>
                <w:sz w:val="18"/>
                <w:szCs w:val="18"/>
              </w:rPr>
              <w:t xml:space="preserve"> is a 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product that CRK </w:t>
            </w:r>
            <w:r w:rsidR="00901340">
              <w:rPr>
                <w:rFonts w:ascii="Arial" w:hAnsi="Arial" w:cs="Arial"/>
                <w:sz w:val="18"/>
                <w:szCs w:val="18"/>
              </w:rPr>
              <w:t>Motor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 Insurance Services have marketed for a significant number of years and ongoing awareness and analysis of the market continues to confirm that the product offer</w:t>
            </w:r>
            <w:r w:rsidR="00EB0C6C">
              <w:rPr>
                <w:rFonts w:ascii="Arial" w:hAnsi="Arial" w:cs="Arial"/>
                <w:sz w:val="18"/>
                <w:szCs w:val="18"/>
              </w:rPr>
              <w:t>s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0C6C">
              <w:rPr>
                <w:rFonts w:ascii="Arial" w:hAnsi="Arial" w:cs="Arial"/>
                <w:sz w:val="18"/>
                <w:szCs w:val="18"/>
              </w:rPr>
              <w:t>fair va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lue.      </w:t>
            </w:r>
          </w:p>
        </w:tc>
      </w:tr>
    </w:tbl>
    <w:p w14:paraId="3AB3DC3D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1A81BC9B" w14:textId="77777777" w:rsid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368B1643" w14:textId="0FF73A3C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Product value conclusion</w:t>
      </w:r>
    </w:p>
    <w:p w14:paraId="587A89C5" w14:textId="77777777" w:rsidR="00EA6709" w:rsidRP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23096126" w14:textId="77777777" w:rsidTr="00EA6709">
        <w:tc>
          <w:tcPr>
            <w:tcW w:w="7083" w:type="dxa"/>
            <w:shd w:val="clear" w:color="auto" w:fill="003366"/>
          </w:tcPr>
          <w:p w14:paraId="10E1DF56" w14:textId="77777777" w:rsidR="00FE4930" w:rsidRPr="00943EC7" w:rsidRDefault="00FE4930" w:rsidP="00EA67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</w:tcPr>
          <w:p w14:paraId="4441954C" w14:textId="280F6713" w:rsidR="00FE4930" w:rsidRPr="00943EC7" w:rsidRDefault="00855599" w:rsidP="00EA67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0A799A" w:rsidRPr="000A799A" w14:paraId="0AAA3326" w14:textId="77777777" w:rsidTr="009E24B8">
        <w:tc>
          <w:tcPr>
            <w:tcW w:w="7083" w:type="dxa"/>
          </w:tcPr>
          <w:p w14:paraId="39E0AECB" w14:textId="7E64771C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characteristics of each insurance product </w:t>
            </w:r>
          </w:p>
        </w:tc>
        <w:tc>
          <w:tcPr>
            <w:tcW w:w="1933" w:type="dxa"/>
          </w:tcPr>
          <w:p w14:paraId="7B9E803A" w14:textId="71CE82B5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3924B70A" w14:textId="77777777" w:rsidTr="009E24B8">
        <w:tc>
          <w:tcPr>
            <w:tcW w:w="7083" w:type="dxa"/>
          </w:tcPr>
          <w:p w14:paraId="3E78F8DE" w14:textId="2F8B6D4F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identified target market of each insurance product.</w:t>
            </w:r>
          </w:p>
        </w:tc>
        <w:tc>
          <w:tcPr>
            <w:tcW w:w="1933" w:type="dxa"/>
          </w:tcPr>
          <w:p w14:paraId="41F0421A" w14:textId="21EDB1D0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64DF7BF1" w14:textId="77777777" w:rsidTr="009E24B8">
        <w:tc>
          <w:tcPr>
            <w:tcW w:w="7083" w:type="dxa"/>
          </w:tcPr>
          <w:p w14:paraId="508EBB12" w14:textId="55CACA7A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identify any potentially vulnerable customers</w:t>
            </w:r>
          </w:p>
        </w:tc>
        <w:tc>
          <w:tcPr>
            <w:tcW w:w="1933" w:type="dxa"/>
          </w:tcPr>
          <w:p w14:paraId="0EAB8379" w14:textId="17CFF4AB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1972EBBE" w14:textId="77777777" w:rsidTr="009E24B8">
        <w:tc>
          <w:tcPr>
            <w:tcW w:w="7083" w:type="dxa"/>
          </w:tcPr>
          <w:p w14:paraId="6CA2B539" w14:textId="313A9044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manufacturers distribution approach</w:t>
            </w:r>
          </w:p>
        </w:tc>
        <w:tc>
          <w:tcPr>
            <w:tcW w:w="1933" w:type="dxa"/>
          </w:tcPr>
          <w:p w14:paraId="390F4265" w14:textId="5FCF5744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E4930" w:rsidRPr="000A799A" w14:paraId="5D312F0E" w14:textId="77777777" w:rsidTr="009E24B8">
        <w:tc>
          <w:tcPr>
            <w:tcW w:w="7083" w:type="dxa"/>
          </w:tcPr>
          <w:p w14:paraId="68CAA3B3" w14:textId="26776CF1" w:rsidR="00FE4930" w:rsidRPr="00943EC7" w:rsidRDefault="00FE4930" w:rsidP="004B465B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On the information provided </w:t>
            </w:r>
            <w:r w:rsidR="009C6BF2">
              <w:rPr>
                <w:rFonts w:ascii="Arial" w:hAnsi="Arial" w:cs="Arial"/>
                <w:sz w:val="18"/>
                <w:szCs w:val="18"/>
              </w:rPr>
              <w:t>we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have not identified any issues raised that could impact the value of the product</w:t>
            </w:r>
          </w:p>
        </w:tc>
        <w:tc>
          <w:tcPr>
            <w:tcW w:w="1933" w:type="dxa"/>
          </w:tcPr>
          <w:p w14:paraId="40F6F566" w14:textId="11D0836A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42E72698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42891449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4B9ED1C" w14:textId="77777777" w:rsidR="0085620B" w:rsidRDefault="0085620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38C06E62" w14:textId="2A50D23F" w:rsidR="00FE4930" w:rsidRPr="0085620B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THREE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: </w:t>
      </w: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DISTRIBUTION AND REMUNERATION ARRANGEMENTS</w:t>
      </w:r>
    </w:p>
    <w:p w14:paraId="57145D1F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C319ED3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A10C635" w14:textId="5F71A942" w:rsidR="003E52B6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Description</w:t>
      </w:r>
    </w:p>
    <w:p w14:paraId="28F777F7" w14:textId="38C2017E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3E52B6" w:rsidRPr="000A799A" w14:paraId="1D4B6CFD" w14:textId="77777777" w:rsidTr="003E52B6">
        <w:tc>
          <w:tcPr>
            <w:tcW w:w="2405" w:type="dxa"/>
          </w:tcPr>
          <w:p w14:paraId="34943B2F" w14:textId="48465022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Method by which product is distributed   </w:t>
            </w:r>
          </w:p>
        </w:tc>
        <w:tc>
          <w:tcPr>
            <w:tcW w:w="6662" w:type="dxa"/>
          </w:tcPr>
          <w:p w14:paraId="2069FE3F" w14:textId="012B774A" w:rsidR="003E52B6" w:rsidRPr="00943EC7" w:rsidRDefault="009C6BF2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  <w:r w:rsidR="00177C0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7C0D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mail and </w:t>
            </w:r>
            <w:r w:rsidR="00FD33F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ace to </w:t>
            </w:r>
            <w:r w:rsidR="00FD33F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ace </w:t>
            </w:r>
            <w:r w:rsidR="003E52B6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52B6" w:rsidRPr="000A799A" w14:paraId="7CCF0189" w14:textId="77777777" w:rsidTr="003E52B6">
        <w:tc>
          <w:tcPr>
            <w:tcW w:w="2405" w:type="dxa"/>
          </w:tcPr>
          <w:p w14:paraId="71A0DEEE" w14:textId="1A9F55E6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Use of sub-brokers </w:t>
            </w:r>
          </w:p>
        </w:tc>
        <w:tc>
          <w:tcPr>
            <w:tcW w:w="6662" w:type="dxa"/>
          </w:tcPr>
          <w:p w14:paraId="4DD4EE83" w14:textId="1ED87A93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do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not </w:t>
            </w:r>
            <w:r>
              <w:rPr>
                <w:rFonts w:ascii="Arial" w:hAnsi="Arial" w:cs="Arial"/>
                <w:sz w:val="18"/>
                <w:szCs w:val="18"/>
              </w:rPr>
              <w:t>have agreements in place to transact wholesale business.</w:t>
            </w:r>
          </w:p>
        </w:tc>
      </w:tr>
      <w:tr w:rsidR="003E52B6" w:rsidRPr="000A799A" w14:paraId="71D7BBE8" w14:textId="77777777" w:rsidTr="003E52B6">
        <w:tc>
          <w:tcPr>
            <w:tcW w:w="2405" w:type="dxa"/>
          </w:tcPr>
          <w:p w14:paraId="161D9F9D" w14:textId="120EAC97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Advised / non-advised</w:t>
            </w:r>
          </w:p>
        </w:tc>
        <w:tc>
          <w:tcPr>
            <w:tcW w:w="6662" w:type="dxa"/>
          </w:tcPr>
          <w:p w14:paraId="365EE72F" w14:textId="3A16FD30" w:rsidR="009C6BF2" w:rsidRPr="00943EC7" w:rsidRDefault="009C6BF2" w:rsidP="00177C0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Direct Business – Advised </w:t>
            </w:r>
          </w:p>
        </w:tc>
      </w:tr>
      <w:tr w:rsidR="003E52B6" w:rsidRPr="000A799A" w14:paraId="19F6681B" w14:textId="77777777" w:rsidTr="003E52B6">
        <w:tc>
          <w:tcPr>
            <w:tcW w:w="2405" w:type="dxa"/>
          </w:tcPr>
          <w:p w14:paraId="6C311A83" w14:textId="0FA6F15A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additional service provided </w:t>
            </w:r>
          </w:p>
        </w:tc>
        <w:tc>
          <w:tcPr>
            <w:tcW w:w="6662" w:type="dxa"/>
          </w:tcPr>
          <w:p w14:paraId="584F1B14" w14:textId="7C8A12F7" w:rsidR="0011110A" w:rsidRDefault="00177C0D" w:rsidP="001111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First contact for Claims </w:t>
            </w:r>
            <w:r w:rsidR="0011110A">
              <w:rPr>
                <w:rFonts w:ascii="Arial" w:hAnsi="Arial" w:cs="Arial"/>
                <w:sz w:val="18"/>
                <w:szCs w:val="18"/>
              </w:rPr>
              <w:t>including ongoing advice.</w:t>
            </w:r>
          </w:p>
          <w:p w14:paraId="63C865CD" w14:textId="4A7819FE" w:rsidR="003E52B6" w:rsidRPr="00943EC7" w:rsidRDefault="0011110A" w:rsidP="001111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a</w:t>
            </w:r>
            <w:r w:rsidR="00177C0D">
              <w:rPr>
                <w:rFonts w:ascii="Arial" w:hAnsi="Arial" w:cs="Arial"/>
                <w:sz w:val="18"/>
                <w:szCs w:val="18"/>
              </w:rPr>
              <w:t xml:space="preserve">dministration of policies including </w:t>
            </w:r>
            <w:r>
              <w:rPr>
                <w:rFonts w:ascii="Arial" w:hAnsi="Arial" w:cs="Arial"/>
                <w:sz w:val="18"/>
                <w:szCs w:val="18"/>
              </w:rPr>
              <w:t xml:space="preserve">undertaking </w:t>
            </w:r>
            <w:r w:rsidR="00177C0D">
              <w:rPr>
                <w:rFonts w:ascii="Arial" w:hAnsi="Arial" w:cs="Arial"/>
                <w:sz w:val="18"/>
                <w:szCs w:val="18"/>
              </w:rPr>
              <w:t xml:space="preserve">adjustments. </w:t>
            </w:r>
          </w:p>
        </w:tc>
      </w:tr>
    </w:tbl>
    <w:p w14:paraId="05C0128C" w14:textId="77777777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33C569B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F3F0870" w14:textId="05C069D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Commission analysis</w:t>
      </w:r>
    </w:p>
    <w:p w14:paraId="41AA1AF4" w14:textId="35D8CA0C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3E52B6" w:rsidRPr="00943EC7" w14:paraId="4D66D758" w14:textId="77777777" w:rsidTr="00DE1142">
        <w:tc>
          <w:tcPr>
            <w:tcW w:w="2405" w:type="dxa"/>
          </w:tcPr>
          <w:p w14:paraId="26FBB759" w14:textId="3CF9266C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potential conflicts of interest  </w:t>
            </w:r>
          </w:p>
        </w:tc>
        <w:tc>
          <w:tcPr>
            <w:tcW w:w="3331" w:type="dxa"/>
          </w:tcPr>
          <w:p w14:paraId="26C551B8" w14:textId="1F807F91" w:rsidR="003E52B6" w:rsidRPr="00943EC7" w:rsidRDefault="00177C0D" w:rsidP="00177C0D">
            <w:pPr>
              <w:spacing w:before="60" w:after="60"/>
              <w:ind w:left="73" w:right="2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3331" w:type="dxa"/>
          </w:tcPr>
          <w:p w14:paraId="21B59020" w14:textId="129C84DD" w:rsidR="003E52B6" w:rsidRPr="00943EC7" w:rsidRDefault="003E52B6" w:rsidP="003E52B6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3E52B6" w:rsidRPr="00943EC7" w14:paraId="00340D7E" w14:textId="77777777" w:rsidTr="00593912">
        <w:tc>
          <w:tcPr>
            <w:tcW w:w="2405" w:type="dxa"/>
          </w:tcPr>
          <w:p w14:paraId="7D601BE3" w14:textId="3F9C47FF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Controls in place to avoid conflicts</w:t>
            </w:r>
          </w:p>
        </w:tc>
        <w:tc>
          <w:tcPr>
            <w:tcW w:w="6662" w:type="dxa"/>
            <w:gridSpan w:val="2"/>
          </w:tcPr>
          <w:p w14:paraId="6B1ADA42" w14:textId="40D76AA7" w:rsidR="003E52B6" w:rsidRPr="00943EC7" w:rsidRDefault="00177C0D" w:rsidP="003E52B6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3E52B6" w:rsidRPr="00943EC7" w14:paraId="6821BB41" w14:textId="77777777" w:rsidTr="00593912">
        <w:tc>
          <w:tcPr>
            <w:tcW w:w="2405" w:type="dxa"/>
          </w:tcPr>
          <w:p w14:paraId="67F64375" w14:textId="01207C35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Justification for any variable commission rates </w:t>
            </w:r>
          </w:p>
        </w:tc>
        <w:tc>
          <w:tcPr>
            <w:tcW w:w="6662" w:type="dxa"/>
            <w:gridSpan w:val="2"/>
          </w:tcPr>
          <w:p w14:paraId="6D86D18B" w14:textId="1ACCB827" w:rsidR="003E52B6" w:rsidRPr="00943EC7" w:rsidRDefault="007739A7" w:rsidP="007739A7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Services Ltd </w:t>
            </w:r>
            <w:r>
              <w:rPr>
                <w:rFonts w:ascii="Arial" w:hAnsi="Arial" w:cs="Arial"/>
                <w:sz w:val="18"/>
                <w:szCs w:val="18"/>
              </w:rPr>
              <w:t xml:space="preserve">will only place a risk </w:t>
            </w:r>
            <w:r w:rsidR="00427E11">
              <w:rPr>
                <w:rFonts w:ascii="Arial" w:hAnsi="Arial" w:cs="Arial"/>
                <w:sz w:val="18"/>
                <w:szCs w:val="18"/>
              </w:rPr>
              <w:t>with an insurer that they deem to offer good quality cover at a fair price</w:t>
            </w:r>
            <w:r w:rsidR="001111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8CC0C2B" w14:textId="77777777" w:rsidR="003E52B6" w:rsidRPr="00943EC7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18"/>
          <w:szCs w:val="18"/>
        </w:rPr>
      </w:pPr>
    </w:p>
    <w:p w14:paraId="5BA2AA97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65F770B7" w14:textId="0A77562C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Ancillary products or services (including insurance add-ons, non-insurance additional products – excluding Retail Premium Finance which should be detailed below)</w:t>
      </w:r>
    </w:p>
    <w:p w14:paraId="2B36856F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21"/>
        <w:gridCol w:w="2652"/>
        <w:gridCol w:w="3594"/>
      </w:tblGrid>
      <w:tr w:rsidR="007166B8" w:rsidRPr="000A799A" w14:paraId="3C035207" w14:textId="77777777" w:rsidTr="007166B8">
        <w:trPr>
          <w:trHeight w:val="344"/>
        </w:trPr>
        <w:tc>
          <w:tcPr>
            <w:tcW w:w="2821" w:type="dxa"/>
            <w:shd w:val="clear" w:color="auto" w:fill="003366"/>
          </w:tcPr>
          <w:p w14:paraId="65A9C4D8" w14:textId="77777777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Manufacturer</w:t>
            </w:r>
          </w:p>
        </w:tc>
        <w:tc>
          <w:tcPr>
            <w:tcW w:w="2652" w:type="dxa"/>
            <w:shd w:val="clear" w:color="auto" w:fill="003366"/>
          </w:tcPr>
          <w:p w14:paraId="3CF18449" w14:textId="0150FEFD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List the Ancillary Products/Services/Add-Ons</w:t>
            </w:r>
          </w:p>
        </w:tc>
        <w:tc>
          <w:tcPr>
            <w:tcW w:w="3594" w:type="dxa"/>
            <w:shd w:val="clear" w:color="auto" w:fill="003366"/>
          </w:tcPr>
          <w:p w14:paraId="186CBAFD" w14:textId="77777777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Price</w:t>
            </w:r>
          </w:p>
        </w:tc>
      </w:tr>
      <w:tr w:rsidR="007166B8" w:rsidRPr="000A799A" w14:paraId="21D8C96A" w14:textId="77777777" w:rsidTr="007166B8">
        <w:trPr>
          <w:trHeight w:val="273"/>
        </w:trPr>
        <w:tc>
          <w:tcPr>
            <w:tcW w:w="2821" w:type="dxa"/>
          </w:tcPr>
          <w:p w14:paraId="666EBA45" w14:textId="44AC620F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DAS Insurance  </w:t>
            </w:r>
          </w:p>
        </w:tc>
        <w:tc>
          <w:tcPr>
            <w:tcW w:w="2652" w:type="dxa"/>
          </w:tcPr>
          <w:p w14:paraId="40ECE034" w14:textId="243AC340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Legal Expenses</w:t>
            </w:r>
          </w:p>
        </w:tc>
        <w:tc>
          <w:tcPr>
            <w:tcW w:w="3594" w:type="dxa"/>
          </w:tcPr>
          <w:p w14:paraId="5A61FD63" w14:textId="561C5150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£157.81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IPT (up to £10m Turnover) </w:t>
            </w:r>
          </w:p>
        </w:tc>
      </w:tr>
      <w:tr w:rsidR="007166B8" w:rsidRPr="000A799A" w14:paraId="1E90EAA7" w14:textId="77777777" w:rsidTr="007166B8">
        <w:trPr>
          <w:trHeight w:val="344"/>
        </w:trPr>
        <w:tc>
          <w:tcPr>
            <w:tcW w:w="2821" w:type="dxa"/>
          </w:tcPr>
          <w:p w14:paraId="14B3B776" w14:textId="06D6890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2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2" w:type="dxa"/>
          </w:tcPr>
          <w:p w14:paraId="4D91D613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6ECE772F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6B8" w:rsidRPr="000A799A" w14:paraId="1E7254A1" w14:textId="77777777" w:rsidTr="007166B8">
        <w:trPr>
          <w:trHeight w:val="344"/>
        </w:trPr>
        <w:tc>
          <w:tcPr>
            <w:tcW w:w="2821" w:type="dxa"/>
          </w:tcPr>
          <w:p w14:paraId="3886D0C1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52" w:type="dxa"/>
          </w:tcPr>
          <w:p w14:paraId="27033C8E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4236CF27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2574D0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13CFCD8C" w14:textId="77777777" w:rsidR="0018593B" w:rsidRDefault="0018593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08856D2" w14:textId="027D165E" w:rsidR="003E52B6" w:rsidRPr="00943EC7" w:rsidRDefault="00FE4930" w:rsidP="004B465B">
      <w:pPr>
        <w:rPr>
          <w:rFonts w:ascii="Arial" w:hAnsi="Arial" w:cs="Arial"/>
          <w:color w:val="7E273B" w:themeColor="accent5" w:themeShade="BF"/>
          <w:sz w:val="16"/>
          <w:szCs w:val="16"/>
        </w:rPr>
      </w:pPr>
      <w:r w:rsidRPr="003E52B6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Ancillary Products/Add-ons analysis</w:t>
      </w:r>
      <w:r w:rsidR="00A50E64" w:rsidRPr="003E52B6">
        <w:rPr>
          <w:rFonts w:ascii="Arial" w:hAnsi="Arial" w:cs="Arial"/>
          <w:color w:val="7E273B" w:themeColor="accent5" w:themeShade="BF"/>
          <w:sz w:val="20"/>
          <w:szCs w:val="20"/>
        </w:rPr>
        <w:t xml:space="preserve"> </w:t>
      </w:r>
    </w:p>
    <w:p w14:paraId="62742DDD" w14:textId="1E105A0B" w:rsidR="0018593B" w:rsidRPr="00D061EB" w:rsidRDefault="0018593B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2443"/>
        <w:gridCol w:w="3543"/>
      </w:tblGrid>
      <w:tr w:rsidR="0018593B" w:rsidRPr="000A799A" w14:paraId="33B8F0EC" w14:textId="77777777" w:rsidTr="00943EC7">
        <w:tc>
          <w:tcPr>
            <w:tcW w:w="3081" w:type="dxa"/>
          </w:tcPr>
          <w:p w14:paraId="2E1A39F1" w14:textId="7DBCFD66" w:rsidR="0018593B" w:rsidRPr="00943EC7" w:rsidRDefault="0018593B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add ons and ancillary products appropriate?   </w:t>
            </w:r>
          </w:p>
        </w:tc>
        <w:tc>
          <w:tcPr>
            <w:tcW w:w="2443" w:type="dxa"/>
          </w:tcPr>
          <w:p w14:paraId="3F2DAB57" w14:textId="727FA33A" w:rsidR="0018593B" w:rsidRPr="00943EC7" w:rsidRDefault="00FD33F4" w:rsidP="00FD33F4">
            <w:pPr>
              <w:spacing w:before="60" w:after="60"/>
              <w:ind w:left="73" w:right="2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3543" w:type="dxa"/>
          </w:tcPr>
          <w:p w14:paraId="56130BCF" w14:textId="2F1E8CC9" w:rsidR="0018593B" w:rsidRPr="00943EC7" w:rsidRDefault="00FD33F4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product provides additional cover to that which the core product provides</w:t>
            </w:r>
            <w:r w:rsidR="0018593B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7F9E54E4" w14:textId="77777777" w:rsidTr="00943EC7">
        <w:tc>
          <w:tcPr>
            <w:tcW w:w="3081" w:type="dxa"/>
          </w:tcPr>
          <w:p w14:paraId="58FF56B7" w14:textId="335FD00B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Do add ons and ancillary products have consistent markets? </w:t>
            </w:r>
          </w:p>
        </w:tc>
        <w:tc>
          <w:tcPr>
            <w:tcW w:w="2443" w:type="dxa"/>
          </w:tcPr>
          <w:p w14:paraId="0C64CE27" w14:textId="70D278A7" w:rsidR="0018593B" w:rsidRPr="00943EC7" w:rsidRDefault="00FD33F4" w:rsidP="00FD33F4">
            <w:pPr>
              <w:spacing w:before="60" w:after="60"/>
              <w:ind w:left="73" w:right="1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3543" w:type="dxa"/>
          </w:tcPr>
          <w:p w14:paraId="56AE812C" w14:textId="4E1BEEB3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DAS Insurance for Commercial Legal Expenses </w:t>
            </w:r>
            <w:r w:rsidR="0018593B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68EADE17" w14:textId="77777777" w:rsidTr="00943EC7">
        <w:tc>
          <w:tcPr>
            <w:tcW w:w="3081" w:type="dxa"/>
          </w:tcPr>
          <w:p w14:paraId="782B9BD8" w14:textId="0AA51F59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they consistent with customers’ demands and needs? </w:t>
            </w:r>
          </w:p>
        </w:tc>
        <w:tc>
          <w:tcPr>
            <w:tcW w:w="5986" w:type="dxa"/>
            <w:gridSpan w:val="2"/>
          </w:tcPr>
          <w:p w14:paraId="3C06B8C3" w14:textId="0FF56692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18593B" w14:paraId="577599A1" w14:textId="77777777" w:rsidTr="00943EC7">
        <w:tc>
          <w:tcPr>
            <w:tcW w:w="3081" w:type="dxa"/>
          </w:tcPr>
          <w:p w14:paraId="4097438B" w14:textId="119CE0DA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satisfied yourself about customer understanding of the add on? </w:t>
            </w:r>
          </w:p>
        </w:tc>
        <w:tc>
          <w:tcPr>
            <w:tcW w:w="5986" w:type="dxa"/>
            <w:gridSpan w:val="2"/>
          </w:tcPr>
          <w:p w14:paraId="06070C75" w14:textId="30C8AB09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18593B" w14:paraId="634B30CB" w14:textId="77777777" w:rsidTr="00943EC7">
        <w:tc>
          <w:tcPr>
            <w:tcW w:w="3081" w:type="dxa"/>
          </w:tcPr>
          <w:p w14:paraId="6D8E3821" w14:textId="36272AF6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conducted an analysis of the value of the add on and the impact of the remuneration arrangement? </w:t>
            </w:r>
          </w:p>
        </w:tc>
        <w:tc>
          <w:tcPr>
            <w:tcW w:w="5986" w:type="dxa"/>
            <w:gridSpan w:val="2"/>
          </w:tcPr>
          <w:p w14:paraId="040C349D" w14:textId="77B21014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18593B" w14:paraId="6B0D009D" w14:textId="77777777" w:rsidTr="00943EC7">
        <w:tc>
          <w:tcPr>
            <w:tcW w:w="3081" w:type="dxa"/>
          </w:tcPr>
          <w:p w14:paraId="7B67496D" w14:textId="09015C3F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considered the impact of the add on to the value of the product? </w:t>
            </w:r>
          </w:p>
        </w:tc>
        <w:tc>
          <w:tcPr>
            <w:tcW w:w="5986" w:type="dxa"/>
            <w:gridSpan w:val="2"/>
          </w:tcPr>
          <w:p w14:paraId="4478D841" w14:textId="4D5BA6EF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3C7D3BAC" w14:textId="143C8414" w:rsidR="00FE4930" w:rsidRDefault="00FE4930" w:rsidP="004B465B">
      <w:pPr>
        <w:rPr>
          <w:rFonts w:ascii="Arial" w:hAnsi="Arial" w:cs="Arial"/>
          <w:sz w:val="20"/>
          <w:szCs w:val="20"/>
        </w:rPr>
      </w:pPr>
    </w:p>
    <w:p w14:paraId="70A3A6AA" w14:textId="77777777" w:rsidR="0018593B" w:rsidRPr="000A799A" w:rsidRDefault="0018593B" w:rsidP="004B465B">
      <w:pPr>
        <w:rPr>
          <w:rFonts w:ascii="Arial" w:hAnsi="Arial" w:cs="Arial"/>
          <w:sz w:val="20"/>
          <w:szCs w:val="20"/>
        </w:rPr>
      </w:pPr>
    </w:p>
    <w:p w14:paraId="2B6706A2" w14:textId="6F86FA84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Fees</w:t>
      </w:r>
    </w:p>
    <w:p w14:paraId="61A09FA8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52B6" w:rsidRPr="000A799A" w14:paraId="7A0EE56E" w14:textId="77777777" w:rsidTr="009E24B8">
        <w:tc>
          <w:tcPr>
            <w:tcW w:w="9016" w:type="dxa"/>
          </w:tcPr>
          <w:p w14:paraId="6A19C7B2" w14:textId="713101D0" w:rsidR="00FE4930" w:rsidRPr="000A799A" w:rsidRDefault="00FD33F4" w:rsidP="004B4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Business - £1</w:t>
            </w:r>
            <w:r w:rsidR="00901340">
              <w:rPr>
                <w:rFonts w:ascii="Arial" w:hAnsi="Arial" w:cs="Arial"/>
                <w:sz w:val="20"/>
                <w:szCs w:val="20"/>
              </w:rPr>
              <w:t xml:space="preserve">25 per £10,000 </w:t>
            </w:r>
            <w:proofErr w:type="gramStart"/>
            <w:r w:rsidR="00901340">
              <w:rPr>
                <w:rFonts w:ascii="Arial" w:hAnsi="Arial" w:cs="Arial"/>
                <w:sz w:val="20"/>
                <w:szCs w:val="20"/>
              </w:rPr>
              <w:t xml:space="preserve">premium </w:t>
            </w:r>
            <w:r>
              <w:rPr>
                <w:rFonts w:ascii="Arial" w:hAnsi="Arial" w:cs="Arial"/>
                <w:sz w:val="20"/>
                <w:szCs w:val="20"/>
              </w:rPr>
              <w:t xml:space="preserve"> standard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portfolio fee charged increasing if commission income is significantly reduced.</w:t>
            </w:r>
            <w:r w:rsidR="0011110A">
              <w:rPr>
                <w:rFonts w:ascii="Arial" w:hAnsi="Arial" w:cs="Arial"/>
                <w:sz w:val="20"/>
                <w:szCs w:val="20"/>
              </w:rPr>
              <w:t xml:space="preserve"> All Fees are advised to the insured prior to cover. </w:t>
            </w:r>
          </w:p>
        </w:tc>
      </w:tr>
    </w:tbl>
    <w:p w14:paraId="2884B123" w14:textId="0E29E575" w:rsidR="00FE4930" w:rsidRDefault="00FE4930" w:rsidP="004B465B">
      <w:pPr>
        <w:rPr>
          <w:rFonts w:ascii="Arial" w:hAnsi="Arial" w:cs="Arial"/>
          <w:sz w:val="20"/>
          <w:szCs w:val="20"/>
        </w:rPr>
      </w:pPr>
    </w:p>
    <w:p w14:paraId="78547BE3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058C4F14" w14:textId="42F90B2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Fees analysis</w:t>
      </w:r>
    </w:p>
    <w:p w14:paraId="672EBB9A" w14:textId="06DFDF43" w:rsidR="0018593B" w:rsidRDefault="0018593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BA05B6" w14:paraId="0F8B9701" w14:textId="77777777" w:rsidTr="001213A3">
        <w:tc>
          <w:tcPr>
            <w:tcW w:w="2405" w:type="dxa"/>
          </w:tcPr>
          <w:p w14:paraId="5FA3F215" w14:textId="46B135AA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Justification of fees against the levels of service provided  </w:t>
            </w:r>
          </w:p>
        </w:tc>
        <w:tc>
          <w:tcPr>
            <w:tcW w:w="6662" w:type="dxa"/>
          </w:tcPr>
          <w:p w14:paraId="7F4830F8" w14:textId="55727181" w:rsidR="00BA05B6" w:rsidRPr="00943EC7" w:rsidRDefault="00FD33F4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>Insurance Services Ltd charge a standard portfolio fee which is</w:t>
            </w:r>
            <w:r w:rsid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 cover the cost of providing a computer platform, underwriting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expertise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issuing bespoke documentation.   </w:t>
            </w:r>
          </w:p>
        </w:tc>
      </w:tr>
      <w:tr w:rsidR="00BA05B6" w14:paraId="2ED4A7E8" w14:textId="77777777" w:rsidTr="000555DE">
        <w:tc>
          <w:tcPr>
            <w:tcW w:w="2405" w:type="dxa"/>
          </w:tcPr>
          <w:p w14:paraId="6C5FD171" w14:textId="2EF2C3CF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Any rules or exceptions to fees</w:t>
            </w:r>
          </w:p>
        </w:tc>
        <w:tc>
          <w:tcPr>
            <w:tcW w:w="6662" w:type="dxa"/>
          </w:tcPr>
          <w:p w14:paraId="2A0F7A54" w14:textId="45532482" w:rsidR="00BA05B6" w:rsidRPr="00943EC7" w:rsidRDefault="00FD33F4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</w:t>
            </w:r>
            <w:r w:rsidR="0011110A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 may be altered if the product provided represents a significant reduction against</w:t>
            </w:r>
            <w:r w:rsidR="001111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average commission income</w:t>
            </w:r>
            <w:r w:rsidR="0011110A">
              <w:rPr>
                <w:rFonts w:ascii="Arial" w:hAnsi="Arial" w:cs="Arial"/>
                <w:sz w:val="18"/>
                <w:szCs w:val="18"/>
              </w:rPr>
              <w:t xml:space="preserve"> levels</w:t>
            </w:r>
            <w:r>
              <w:rPr>
                <w:rFonts w:ascii="Arial" w:hAnsi="Arial" w:cs="Arial"/>
                <w:sz w:val="18"/>
                <w:szCs w:val="18"/>
              </w:rPr>
              <w:t xml:space="preserve">. The amount of any fee charged </w:t>
            </w:r>
            <w:r w:rsidR="000A269D">
              <w:rPr>
                <w:rFonts w:ascii="Arial" w:hAnsi="Arial" w:cs="Arial"/>
                <w:sz w:val="18"/>
                <w:szCs w:val="18"/>
              </w:rPr>
              <w:t xml:space="preserve">is always disclosed prior to cover. </w:t>
            </w:r>
          </w:p>
        </w:tc>
      </w:tr>
      <w:tr w:rsidR="00BA05B6" w14:paraId="694D5E71" w14:textId="77777777" w:rsidTr="001173EF">
        <w:tc>
          <w:tcPr>
            <w:tcW w:w="2405" w:type="dxa"/>
          </w:tcPr>
          <w:p w14:paraId="529C8A6F" w14:textId="5C926D6E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If fees are standard irrespective of premium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size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how have you justified that they are providing value in all cases? </w:t>
            </w:r>
          </w:p>
        </w:tc>
        <w:tc>
          <w:tcPr>
            <w:tcW w:w="6662" w:type="dxa"/>
          </w:tcPr>
          <w:p w14:paraId="3982C85D" w14:textId="313168BC" w:rsidR="00BA05B6" w:rsidRPr="00943EC7" w:rsidRDefault="000A269D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cost of maintaining a broking platform does not alter significantly </w:t>
            </w:r>
            <w:r w:rsidR="009F19A2">
              <w:rPr>
                <w:rFonts w:ascii="Arial" w:hAnsi="Arial" w:cs="Arial"/>
                <w:sz w:val="18"/>
                <w:szCs w:val="18"/>
              </w:rPr>
              <w:t>because of premium level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, until premiums reach a significant level.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A05B6" w14:paraId="57302F49" w14:textId="77777777" w:rsidTr="00765A33">
        <w:tc>
          <w:tcPr>
            <w:tcW w:w="2405" w:type="dxa"/>
          </w:tcPr>
          <w:p w14:paraId="51E5CFB1" w14:textId="4276D2D1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there any fees in lieu of commission? </w:t>
            </w:r>
          </w:p>
        </w:tc>
        <w:tc>
          <w:tcPr>
            <w:tcW w:w="6662" w:type="dxa"/>
          </w:tcPr>
          <w:p w14:paraId="382AA607" w14:textId="5DB67C32" w:rsidR="00BA05B6" w:rsidRPr="00943EC7" w:rsidRDefault="000A269D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</w:tr>
    </w:tbl>
    <w:p w14:paraId="1394BD45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4BD523AF" w14:textId="77777777" w:rsidR="000A269D" w:rsidRDefault="000A269D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CED6A5D" w14:textId="58A3C175" w:rsidR="00FE4930" w:rsidRPr="00BA05B6" w:rsidRDefault="00FE4930" w:rsidP="004B465B">
      <w:pPr>
        <w:rPr>
          <w:rFonts w:ascii="Arial" w:hAnsi="Arial" w:cs="Arial"/>
          <w:b/>
          <w:bCs/>
          <w:i/>
          <w:i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Retail Premium Finance </w:t>
      </w:r>
    </w:p>
    <w:p w14:paraId="2EFF1780" w14:textId="0B3561FE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DB1417" w14:paraId="4BE76D30" w14:textId="77777777" w:rsidTr="00DB14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4358" w14:textId="77777777" w:rsidR="00DB1417" w:rsidRDefault="00DB141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Flat Rate plus providers set up fees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4157" w14:textId="77777777" w:rsidR="00DB1417" w:rsidRDefault="00DB14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Due to the uncertainty of interest rates, please refer to our Insurance Presentation Summary of Cover (New Business and Renewals) for the current flat rate % applicable to the premium finance option.   </w:t>
            </w:r>
          </w:p>
        </w:tc>
      </w:tr>
      <w:tr w:rsidR="00DB1417" w14:paraId="146549B8" w14:textId="77777777" w:rsidTr="00DB14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A854" w14:textId="77777777" w:rsidR="00DB1417" w:rsidRDefault="00DB141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Margin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427B" w14:textId="77777777" w:rsidR="00DB1417" w:rsidRDefault="00DB14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 over-rider is applicable to agreements, currently 2% but is subject to change. </w:t>
            </w:r>
          </w:p>
        </w:tc>
      </w:tr>
    </w:tbl>
    <w:p w14:paraId="05163C5E" w14:textId="77777777" w:rsidR="0085620B" w:rsidRPr="00943EC7" w:rsidRDefault="0085620B" w:rsidP="004B465B">
      <w:pPr>
        <w:rPr>
          <w:rFonts w:ascii="Arial" w:hAnsi="Arial" w:cs="Arial"/>
          <w:color w:val="7E273B" w:themeColor="accent5" w:themeShade="BF"/>
          <w:sz w:val="16"/>
          <w:szCs w:val="16"/>
        </w:rPr>
      </w:pPr>
    </w:p>
    <w:p w14:paraId="42460BA9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21F70C2C" w14:textId="143A36E0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APR analysis</w:t>
      </w:r>
    </w:p>
    <w:p w14:paraId="1857F91B" w14:textId="549652BD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BA05B6" w14:paraId="229BF723" w14:textId="77777777" w:rsidTr="00593912">
        <w:tc>
          <w:tcPr>
            <w:tcW w:w="2405" w:type="dxa"/>
          </w:tcPr>
          <w:p w14:paraId="424C63DE" w14:textId="22A0D110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Do additional costs of retail premium finance have a material determinantal effect on the value of the product with which it is combined?   </w:t>
            </w:r>
          </w:p>
        </w:tc>
        <w:tc>
          <w:tcPr>
            <w:tcW w:w="6662" w:type="dxa"/>
          </w:tcPr>
          <w:p w14:paraId="65F16D14" w14:textId="0A3F541C" w:rsidR="000A269D" w:rsidRPr="000A269D" w:rsidRDefault="000A269D" w:rsidP="007166B8">
            <w:pPr>
              <w:rPr>
                <w:rFonts w:ascii="Arial" w:hAnsi="Arial" w:cs="Arial"/>
                <w:sz w:val="18"/>
                <w:szCs w:val="18"/>
              </w:rPr>
            </w:pPr>
            <w:r w:rsidRPr="000A269D">
              <w:rPr>
                <w:rFonts w:ascii="Arial" w:hAnsi="Arial" w:cs="Arial"/>
                <w:sz w:val="18"/>
                <w:szCs w:val="18"/>
              </w:rPr>
              <w:t xml:space="preserve">Premium finance allows the insured 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>to spread the cost instead of paying up front</w:t>
            </w:r>
            <w:r w:rsidRPr="000A269D">
              <w:rPr>
                <w:rFonts w:ascii="Arial" w:hAnsi="Arial" w:cs="Arial"/>
                <w:sz w:val="18"/>
                <w:szCs w:val="18"/>
              </w:rPr>
              <w:t xml:space="preserve"> which can significantly help with a company’s cash flow which they would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A05B6" w:rsidRPr="000A269D">
              <w:rPr>
                <w:rFonts w:ascii="Arial" w:hAnsi="Arial" w:cs="Arial"/>
                <w:sz w:val="18"/>
                <w:szCs w:val="18"/>
              </w:rPr>
              <w:t>tak</w:t>
            </w:r>
            <w:r w:rsidRPr="000A269D">
              <w:rPr>
                <w:rFonts w:ascii="Arial" w:hAnsi="Arial" w:cs="Arial"/>
                <w:sz w:val="18"/>
                <w:szCs w:val="18"/>
              </w:rPr>
              <w:t>e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into account</w:t>
            </w:r>
            <w:proofErr w:type="gramEnd"/>
            <w:r w:rsidRPr="000A269D">
              <w:rPr>
                <w:rFonts w:ascii="Arial" w:hAnsi="Arial" w:cs="Arial"/>
                <w:sz w:val="18"/>
                <w:szCs w:val="18"/>
              </w:rPr>
              <w:t>.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5D0A70" w14:textId="77777777" w:rsidR="000A269D" w:rsidRPr="000A269D" w:rsidRDefault="000A269D" w:rsidP="00BA05B6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07A0103F" w14:textId="59FB3CBA" w:rsidR="00BA05B6" w:rsidRPr="009F19A2" w:rsidRDefault="00901340" w:rsidP="00716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19A2" w:rsidRPr="009F19A2">
              <w:rPr>
                <w:rFonts w:ascii="Arial" w:hAnsi="Arial" w:cs="Arial"/>
                <w:sz w:val="18"/>
                <w:szCs w:val="18"/>
              </w:rPr>
              <w:t xml:space="preserve">offer a single premium finance package for all policies / </w:t>
            </w:r>
            <w:r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may </w:t>
            </w:r>
            <w:r w:rsidR="009F19A2" w:rsidRPr="009F19A2">
              <w:rPr>
                <w:rFonts w:ascii="Arial" w:hAnsi="Arial" w:cs="Arial"/>
                <w:sz w:val="18"/>
                <w:szCs w:val="18"/>
              </w:rPr>
              <w:t xml:space="preserve">offer products where the insurer offers their own finance options.    </w:t>
            </w:r>
          </w:p>
        </w:tc>
      </w:tr>
      <w:tr w:rsidR="00BA05B6" w14:paraId="18D040EC" w14:textId="77777777" w:rsidTr="00593912">
        <w:tc>
          <w:tcPr>
            <w:tcW w:w="2405" w:type="dxa"/>
          </w:tcPr>
          <w:p w14:paraId="5464C0AC" w14:textId="3A6607DE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you satisfied that you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can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justify the APR in light of the credit risk? </w:t>
            </w:r>
          </w:p>
        </w:tc>
        <w:tc>
          <w:tcPr>
            <w:tcW w:w="6662" w:type="dxa"/>
          </w:tcPr>
          <w:p w14:paraId="384060D9" w14:textId="1655917A" w:rsidR="00BA05B6" w:rsidRPr="00943EC7" w:rsidRDefault="000A269D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– </w:t>
            </w:r>
            <w:r w:rsidR="00901340"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believe the rate charged to be in line with the market.  </w:t>
            </w:r>
          </w:p>
        </w:tc>
      </w:tr>
      <w:tr w:rsidR="00BA05B6" w14:paraId="527BAAF3" w14:textId="77777777" w:rsidTr="00593912">
        <w:tc>
          <w:tcPr>
            <w:tcW w:w="2405" w:type="dxa"/>
          </w:tcPr>
          <w:p w14:paraId="1FB1E5F1" w14:textId="6D5A1519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Do you have enough information on premium finance provider’s fair value assessment?</w:t>
            </w:r>
          </w:p>
        </w:tc>
        <w:tc>
          <w:tcPr>
            <w:tcW w:w="6662" w:type="dxa"/>
          </w:tcPr>
          <w:p w14:paraId="06CF1C41" w14:textId="5CC0AFF3" w:rsidR="00BA05B6" w:rsidRPr="00943EC7" w:rsidRDefault="000A269D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25F0F168" w14:textId="2769E6F8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27D4FB4" w14:textId="77777777" w:rsidR="0085620B" w:rsidRDefault="0085620B" w:rsidP="004B465B">
      <w:pPr>
        <w:rPr>
          <w:rFonts w:ascii="Arial" w:hAnsi="Arial" w:cs="Arial"/>
          <w:b/>
          <w:bCs/>
          <w:sz w:val="20"/>
          <w:szCs w:val="20"/>
        </w:rPr>
      </w:pPr>
    </w:p>
    <w:p w14:paraId="024BAE50" w14:textId="65B34AC5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Distribution and remuneration arrangements conclusion</w:t>
      </w:r>
    </w:p>
    <w:p w14:paraId="26FE72DE" w14:textId="77777777" w:rsidR="0085620B" w:rsidRP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78227A3B" w14:textId="77777777" w:rsidTr="00BA05B6">
        <w:tc>
          <w:tcPr>
            <w:tcW w:w="7083" w:type="dxa"/>
            <w:shd w:val="clear" w:color="auto" w:fill="003366"/>
          </w:tcPr>
          <w:p w14:paraId="2C6AF021" w14:textId="77777777" w:rsidR="00FE4930" w:rsidRPr="00943EC7" w:rsidRDefault="00FE4930" w:rsidP="00BA05B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</w:tcPr>
          <w:p w14:paraId="1D8AFD41" w14:textId="765A689F" w:rsidR="00FE4930" w:rsidRPr="00943EC7" w:rsidRDefault="00FE4930" w:rsidP="00BA05B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Y</w:t>
            </w:r>
            <w:r w:rsidR="004B465B" w:rsidRPr="00943EC7">
              <w:rPr>
                <w:rFonts w:ascii="Arial" w:hAnsi="Arial" w:cs="Arial"/>
                <w:sz w:val="18"/>
                <w:szCs w:val="18"/>
              </w:rPr>
              <w:t>es</w:t>
            </w:r>
            <w:proofErr w:type="gramEnd"/>
            <w:r w:rsidR="004B465B"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F722C6" w:rsidRPr="000A799A" w14:paraId="61153CE8" w14:textId="77777777" w:rsidTr="009E24B8">
        <w:tc>
          <w:tcPr>
            <w:tcW w:w="7083" w:type="dxa"/>
          </w:tcPr>
          <w:p w14:paraId="5DB81E8C" w14:textId="48C1382F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there are no conflicts of interest in our arrangements</w:t>
            </w:r>
          </w:p>
        </w:tc>
        <w:tc>
          <w:tcPr>
            <w:tcW w:w="1933" w:type="dxa"/>
          </w:tcPr>
          <w:p w14:paraId="7B78B719" w14:textId="37954C0D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722C6" w:rsidRPr="000A799A" w14:paraId="174731E8" w14:textId="77777777" w:rsidTr="009E24B8">
        <w:tc>
          <w:tcPr>
            <w:tcW w:w="7083" w:type="dxa"/>
          </w:tcPr>
          <w:p w14:paraId="06CE6FD2" w14:textId="7593548E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any add-ons are appropriate and priced appropriately</w:t>
            </w:r>
          </w:p>
        </w:tc>
        <w:tc>
          <w:tcPr>
            <w:tcW w:w="1933" w:type="dxa"/>
          </w:tcPr>
          <w:p w14:paraId="38A46F1B" w14:textId="301FB084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722C6" w:rsidRPr="000A799A" w14:paraId="4B619B51" w14:textId="77777777" w:rsidTr="009E24B8">
        <w:tc>
          <w:tcPr>
            <w:tcW w:w="7083" w:type="dxa"/>
          </w:tcPr>
          <w:p w14:paraId="1E75F1BA" w14:textId="4AC38534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that any retail premium finance is appropriate and priced appropriately</w:t>
            </w:r>
          </w:p>
        </w:tc>
        <w:tc>
          <w:tcPr>
            <w:tcW w:w="1933" w:type="dxa"/>
          </w:tcPr>
          <w:p w14:paraId="2DC7219F" w14:textId="49DA0025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22C6" w:rsidRPr="000A799A" w14:paraId="3ED0D498" w14:textId="77777777" w:rsidTr="009E24B8">
        <w:tc>
          <w:tcPr>
            <w:tcW w:w="7083" w:type="dxa"/>
          </w:tcPr>
          <w:p w14:paraId="2152559E" w14:textId="4B4466A1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Pr="00943EC7">
              <w:rPr>
                <w:rFonts w:ascii="Arial" w:hAnsi="Arial" w:cs="Arial"/>
                <w:sz w:val="18"/>
                <w:szCs w:val="18"/>
              </w:rPr>
              <w:t>satisfied the level of remuneration is reflective of costs incurred</w:t>
            </w:r>
          </w:p>
        </w:tc>
        <w:tc>
          <w:tcPr>
            <w:tcW w:w="1933" w:type="dxa"/>
          </w:tcPr>
          <w:p w14:paraId="6EAB5B0C" w14:textId="1A220A81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22C6" w:rsidRPr="000A799A" w14:paraId="1D4DB67D" w14:textId="77777777" w:rsidTr="009E24B8">
        <w:tc>
          <w:tcPr>
            <w:tcW w:w="7083" w:type="dxa"/>
          </w:tcPr>
          <w:p w14:paraId="6C78A129" w14:textId="108DFEE6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satisfied </w:t>
            </w:r>
            <w:r w:rsidR="007624B6">
              <w:rPr>
                <w:rFonts w:ascii="Arial" w:hAnsi="Arial" w:cs="Arial"/>
                <w:sz w:val="18"/>
                <w:szCs w:val="18"/>
              </w:rPr>
              <w:t xml:space="preserve">that we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have considered the impact of our remuneration and distribution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arrangements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and they don’t have a detrimental effect on the overall value of the insurance product to the customer.</w:t>
            </w:r>
          </w:p>
        </w:tc>
        <w:tc>
          <w:tcPr>
            <w:tcW w:w="1933" w:type="dxa"/>
          </w:tcPr>
          <w:p w14:paraId="6ACB88D8" w14:textId="535919A8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495EA22A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543E2F05" w14:textId="77777777" w:rsidR="0085620B" w:rsidRDefault="00856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E800D68" w14:textId="42748239" w:rsidR="00FE4930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FOUR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: </w:t>
      </w: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SERVICE INFORMATION</w:t>
      </w:r>
    </w:p>
    <w:p w14:paraId="6DEC06A4" w14:textId="77777777" w:rsidR="0085620B" w:rsidRPr="00943EC7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16"/>
          <w:szCs w:val="16"/>
        </w:rPr>
      </w:pPr>
    </w:p>
    <w:p w14:paraId="40A86706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0319AE4" w14:textId="24863BA7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Service information</w:t>
      </w:r>
    </w:p>
    <w:p w14:paraId="4CAB337C" w14:textId="5EE2F044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BA05B6" w:rsidRPr="00BA05B6" w14:paraId="72150345" w14:textId="77777777" w:rsidTr="00593912">
        <w:tc>
          <w:tcPr>
            <w:tcW w:w="2405" w:type="dxa"/>
          </w:tcPr>
          <w:p w14:paraId="064F183D" w14:textId="73ED79E9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services provided    </w:t>
            </w:r>
          </w:p>
        </w:tc>
        <w:tc>
          <w:tcPr>
            <w:tcW w:w="6662" w:type="dxa"/>
            <w:gridSpan w:val="2"/>
          </w:tcPr>
          <w:p w14:paraId="6A035ED9" w14:textId="77777777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Information gathering to assess the </w:t>
            </w:r>
            <w:proofErr w:type="spellStart"/>
            <w:r w:rsidRPr="00F722C6">
              <w:rPr>
                <w:rFonts w:ascii="Arial" w:hAnsi="Arial" w:cs="Arial"/>
                <w:sz w:val="18"/>
                <w:szCs w:val="18"/>
              </w:rPr>
              <w:t>customers</w:t>
            </w:r>
            <w:proofErr w:type="spellEnd"/>
            <w:r w:rsidRPr="00F722C6">
              <w:rPr>
                <w:rFonts w:ascii="Arial" w:hAnsi="Arial" w:cs="Arial"/>
                <w:sz w:val="18"/>
                <w:szCs w:val="18"/>
              </w:rPr>
              <w:t xml:space="preserve"> Demands &amp; Needs for both new and renewal customers  </w:t>
            </w:r>
          </w:p>
          <w:p w14:paraId="1E5A96CE" w14:textId="77777777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>Marketing of information gained to offer best option</w:t>
            </w:r>
          </w:p>
          <w:p w14:paraId="7AC1DE03" w14:textId="77777777" w:rsidR="007624B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Sales are Advised to Direct Customers </w:t>
            </w:r>
          </w:p>
          <w:p w14:paraId="15BDCD77" w14:textId="38B45F89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Provision of advice and administration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during the course of</w:t>
            </w:r>
            <w:proofErr w:type="gramEnd"/>
            <w:r w:rsidRPr="00F722C6">
              <w:rPr>
                <w:rFonts w:ascii="Arial" w:hAnsi="Arial" w:cs="Arial"/>
                <w:sz w:val="18"/>
                <w:szCs w:val="18"/>
              </w:rPr>
              <w:t xml:space="preserve"> the policy </w:t>
            </w:r>
          </w:p>
          <w:p w14:paraId="2361981B" w14:textId="74677CE8" w:rsidR="00BA05B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Provision of claims first contact and advice on an ongoing basis </w:t>
            </w:r>
          </w:p>
        </w:tc>
      </w:tr>
      <w:tr w:rsidR="00351400" w14:paraId="3EA9F836" w14:textId="77777777" w:rsidTr="004A7BA3">
        <w:trPr>
          <w:trHeight w:val="46"/>
        </w:trPr>
        <w:tc>
          <w:tcPr>
            <w:tcW w:w="2405" w:type="dxa"/>
            <w:vMerge w:val="restart"/>
          </w:tcPr>
          <w:p w14:paraId="3EECE244" w14:textId="77777777" w:rsidR="00351400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Complaints information </w:t>
            </w:r>
          </w:p>
          <w:p w14:paraId="2B2B6880" w14:textId="78EBFB0E" w:rsidR="009F19A2" w:rsidRPr="00943EC7" w:rsidRDefault="009F19A2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at 01/06/2023 </w:t>
            </w:r>
          </w:p>
        </w:tc>
        <w:tc>
          <w:tcPr>
            <w:tcW w:w="3331" w:type="dxa"/>
          </w:tcPr>
          <w:p w14:paraId="26736BCC" w14:textId="3D004A42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Number of complaints made</w:t>
            </w:r>
            <w:r w:rsidR="00F722C6">
              <w:rPr>
                <w:rFonts w:ascii="Arial" w:hAnsi="Arial" w:cs="Arial"/>
                <w:sz w:val="18"/>
                <w:szCs w:val="18"/>
              </w:rPr>
              <w:t xml:space="preserve"> in the last 12 months</w:t>
            </w:r>
          </w:p>
        </w:tc>
        <w:tc>
          <w:tcPr>
            <w:tcW w:w="3331" w:type="dxa"/>
          </w:tcPr>
          <w:p w14:paraId="3B54C8D9" w14:textId="393118F6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3AAB5EC7" w14:textId="77777777" w:rsidTr="004A7BA3">
        <w:trPr>
          <w:trHeight w:val="38"/>
        </w:trPr>
        <w:tc>
          <w:tcPr>
            <w:tcW w:w="2405" w:type="dxa"/>
            <w:vMerge/>
          </w:tcPr>
          <w:p w14:paraId="177F6A93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32838BD7" w14:textId="67CEF455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not closed within 8 weeks</w:t>
            </w:r>
          </w:p>
        </w:tc>
        <w:tc>
          <w:tcPr>
            <w:tcW w:w="3331" w:type="dxa"/>
          </w:tcPr>
          <w:p w14:paraId="0E2849FE" w14:textId="2B975967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0C3FC2F8" w14:textId="77777777" w:rsidTr="004A7BA3">
        <w:trPr>
          <w:trHeight w:val="38"/>
        </w:trPr>
        <w:tc>
          <w:tcPr>
            <w:tcW w:w="2405" w:type="dxa"/>
            <w:vMerge/>
          </w:tcPr>
          <w:p w14:paraId="5B5FD966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08AD3C3F" w14:textId="130F2EE0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upheld</w:t>
            </w:r>
          </w:p>
        </w:tc>
        <w:tc>
          <w:tcPr>
            <w:tcW w:w="3331" w:type="dxa"/>
          </w:tcPr>
          <w:p w14:paraId="0724077C" w14:textId="684D9B8F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373DD068" w14:textId="77777777" w:rsidTr="004A7BA3">
        <w:trPr>
          <w:trHeight w:val="38"/>
        </w:trPr>
        <w:tc>
          <w:tcPr>
            <w:tcW w:w="2405" w:type="dxa"/>
            <w:vMerge/>
          </w:tcPr>
          <w:p w14:paraId="052749F0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4FCC5CE0" w14:textId="52073AF7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per 1,000 policies sold</w:t>
            </w:r>
          </w:p>
        </w:tc>
        <w:tc>
          <w:tcPr>
            <w:tcW w:w="3331" w:type="dxa"/>
          </w:tcPr>
          <w:p w14:paraId="4F4C253F" w14:textId="77D281D8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351400" w14:paraId="259FAE33" w14:textId="77777777" w:rsidTr="004A7BA3">
        <w:trPr>
          <w:trHeight w:val="38"/>
        </w:trPr>
        <w:tc>
          <w:tcPr>
            <w:tcW w:w="2405" w:type="dxa"/>
            <w:vMerge/>
          </w:tcPr>
          <w:p w14:paraId="5970FC8C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0944CFC7" w14:textId="647382A9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FOS complaints</w:t>
            </w:r>
          </w:p>
        </w:tc>
        <w:tc>
          <w:tcPr>
            <w:tcW w:w="3331" w:type="dxa"/>
          </w:tcPr>
          <w:p w14:paraId="5E956DBC" w14:textId="63F3A4A1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4058CC39" w14:textId="77777777" w:rsidTr="00071E13">
        <w:trPr>
          <w:trHeight w:val="38"/>
        </w:trPr>
        <w:tc>
          <w:tcPr>
            <w:tcW w:w="2405" w:type="dxa"/>
          </w:tcPr>
          <w:p w14:paraId="31F638EA" w14:textId="5BA90C14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Customer outcomes testing</w:t>
            </w:r>
          </w:p>
        </w:tc>
        <w:tc>
          <w:tcPr>
            <w:tcW w:w="6662" w:type="dxa"/>
            <w:gridSpan w:val="2"/>
          </w:tcPr>
          <w:p w14:paraId="5B72FC53" w14:textId="002EBA56" w:rsidR="00351400" w:rsidRDefault="00F722C6" w:rsidP="00F722C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Every </w:t>
            </w:r>
            <w:r w:rsidR="009F19A2">
              <w:rPr>
                <w:rFonts w:ascii="Arial" w:hAnsi="Arial" w:cs="Arial"/>
                <w:sz w:val="18"/>
                <w:szCs w:val="18"/>
              </w:rPr>
              <w:t xml:space="preserve">portfolio / </w:t>
            </w:r>
            <w:r w:rsidRPr="00F722C6">
              <w:rPr>
                <w:rFonts w:ascii="Arial" w:hAnsi="Arial" w:cs="Arial"/>
                <w:sz w:val="18"/>
                <w:szCs w:val="18"/>
              </w:rPr>
              <w:t xml:space="preserve">policy undergoes a </w:t>
            </w:r>
            <w:proofErr w:type="gramStart"/>
            <w:r w:rsidR="007624B6">
              <w:rPr>
                <w:rFonts w:ascii="Arial" w:hAnsi="Arial" w:cs="Arial"/>
                <w:sz w:val="18"/>
                <w:szCs w:val="18"/>
              </w:rPr>
              <w:t>mini-audit</w:t>
            </w:r>
            <w:proofErr w:type="gramEnd"/>
            <w:r w:rsidR="009F19A2">
              <w:rPr>
                <w:rFonts w:ascii="Arial" w:hAnsi="Arial" w:cs="Arial"/>
                <w:sz w:val="18"/>
                <w:szCs w:val="18"/>
              </w:rPr>
              <w:t>. Additionall</w:t>
            </w:r>
            <w:r w:rsidR="007624B6">
              <w:rPr>
                <w:rFonts w:ascii="Arial" w:hAnsi="Arial" w:cs="Arial"/>
                <w:sz w:val="18"/>
                <w:szCs w:val="18"/>
              </w:rPr>
              <w:t xml:space="preserve">y a </w:t>
            </w:r>
            <w:proofErr w:type="spellStart"/>
            <w:r w:rsidR="007624B6">
              <w:rPr>
                <w:rFonts w:ascii="Arial" w:hAnsi="Arial" w:cs="Arial"/>
                <w:sz w:val="18"/>
                <w:szCs w:val="18"/>
              </w:rPr>
              <w:t>ull</w:t>
            </w:r>
            <w:proofErr w:type="spellEnd"/>
            <w:r w:rsidR="007624B6">
              <w:rPr>
                <w:rFonts w:ascii="Arial" w:hAnsi="Arial" w:cs="Arial"/>
                <w:sz w:val="18"/>
                <w:szCs w:val="18"/>
              </w:rPr>
              <w:t xml:space="preserve"> audits will be undertaken on a selection of policies on a regular </w:t>
            </w:r>
            <w:proofErr w:type="gramStart"/>
            <w:r w:rsidR="007624B6">
              <w:rPr>
                <w:rFonts w:ascii="Arial" w:hAnsi="Arial" w:cs="Arial"/>
                <w:sz w:val="18"/>
                <w:szCs w:val="18"/>
              </w:rPr>
              <w:t>basis.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14:paraId="61C792D4" w14:textId="2A9243CC" w:rsidR="00F722C6" w:rsidRPr="00F722C6" w:rsidRDefault="00F722C6" w:rsidP="00F722C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Customer Satisfaction questionnaires are sent to every New Business and Renewal client. </w:t>
            </w:r>
          </w:p>
        </w:tc>
      </w:tr>
      <w:tr w:rsidR="00351400" w14:paraId="7CA5232A" w14:textId="77777777" w:rsidTr="00071E13">
        <w:trPr>
          <w:trHeight w:val="38"/>
        </w:trPr>
        <w:tc>
          <w:tcPr>
            <w:tcW w:w="2405" w:type="dxa"/>
          </w:tcPr>
          <w:p w14:paraId="6633535C" w14:textId="160A6D89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Service performance measures</w:t>
            </w:r>
          </w:p>
        </w:tc>
        <w:tc>
          <w:tcPr>
            <w:tcW w:w="6662" w:type="dxa"/>
            <w:gridSpan w:val="2"/>
          </w:tcPr>
          <w:p w14:paraId="5A11EC5A" w14:textId="1E0CA9EC" w:rsidR="00351400" w:rsidRPr="00F722C6" w:rsidRDefault="00F722C6" w:rsidP="00F72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No standard service performance measures are in place, however we would asses the service if Complaints and Customer Satisfaction responses highlight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any  deficiencies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722C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351400" w14:paraId="3BFE27B8" w14:textId="77777777" w:rsidTr="00071E13">
        <w:trPr>
          <w:trHeight w:val="38"/>
        </w:trPr>
        <w:tc>
          <w:tcPr>
            <w:tcW w:w="2405" w:type="dxa"/>
          </w:tcPr>
          <w:p w14:paraId="59D8DBC2" w14:textId="6C528032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Satisfaction surveys </w:t>
            </w:r>
          </w:p>
        </w:tc>
        <w:tc>
          <w:tcPr>
            <w:tcW w:w="6662" w:type="dxa"/>
            <w:gridSpan w:val="2"/>
          </w:tcPr>
          <w:p w14:paraId="6F737937" w14:textId="5E11F021" w:rsidR="00351400" w:rsidRPr="00943EC7" w:rsidRDefault="00FE1EC1" w:rsidP="00FE1E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Customer satisfaction surveys will be sent with effect from 01/08/2023  </w:t>
            </w:r>
            <w:r w:rsidR="00F722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32840D6" w14:textId="77777777" w:rsidR="00BA05B6" w:rsidRPr="0085620B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A8E1376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707271C8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713AB6BB" w14:textId="01012B2A" w:rsidR="0085620B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Service information conclusion </w:t>
      </w:r>
    </w:p>
    <w:p w14:paraId="7F24FEB1" w14:textId="77777777" w:rsidR="003D18F1" w:rsidRPr="0085620B" w:rsidRDefault="003D18F1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5AAC857E" w14:textId="77777777" w:rsidTr="00351400">
        <w:tc>
          <w:tcPr>
            <w:tcW w:w="7083" w:type="dxa"/>
            <w:shd w:val="clear" w:color="auto" w:fill="003366"/>
          </w:tcPr>
          <w:p w14:paraId="65A68517" w14:textId="77777777" w:rsidR="00FE4930" w:rsidRPr="00943EC7" w:rsidRDefault="00FE4930" w:rsidP="0035140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  <w:vAlign w:val="center"/>
          </w:tcPr>
          <w:p w14:paraId="404CBAF1" w14:textId="4C045666" w:rsidR="00FE4930" w:rsidRPr="00943EC7" w:rsidRDefault="00FE4930" w:rsidP="0035140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Y</w:t>
            </w:r>
            <w:r w:rsidR="004B465B"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0A799A" w:rsidRPr="000A799A" w14:paraId="28CDC003" w14:textId="77777777" w:rsidTr="009E24B8">
        <w:tc>
          <w:tcPr>
            <w:tcW w:w="7083" w:type="dxa"/>
          </w:tcPr>
          <w:p w14:paraId="278A19BA" w14:textId="1C339A6D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satisfied the complaints data does not indicate a poor level of service that may impact the value of the product</w:t>
            </w:r>
          </w:p>
        </w:tc>
        <w:tc>
          <w:tcPr>
            <w:tcW w:w="1933" w:type="dxa"/>
          </w:tcPr>
          <w:p w14:paraId="7809BE12" w14:textId="4DBF54E9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470AAB21" w14:textId="77777777" w:rsidTr="009E24B8">
        <w:tc>
          <w:tcPr>
            <w:tcW w:w="7083" w:type="dxa"/>
          </w:tcPr>
          <w:p w14:paraId="784BF626" w14:textId="0FCDC151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satisfied any customer outcomes testing has not identified any issues that may impact the value of the product</w:t>
            </w:r>
          </w:p>
        </w:tc>
        <w:tc>
          <w:tcPr>
            <w:tcW w:w="1933" w:type="dxa"/>
          </w:tcPr>
          <w:p w14:paraId="152EFF73" w14:textId="70842CCA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5A2FE243" w14:textId="77777777" w:rsidTr="009E24B8">
        <w:tc>
          <w:tcPr>
            <w:tcW w:w="7083" w:type="dxa"/>
          </w:tcPr>
          <w:p w14:paraId="7F53EE58" w14:textId="503F8FC2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satisfied </w:t>
            </w:r>
            <w:r>
              <w:rPr>
                <w:rFonts w:ascii="Arial" w:hAnsi="Arial" w:cs="Arial"/>
                <w:sz w:val="18"/>
                <w:szCs w:val="18"/>
              </w:rPr>
              <w:t>we have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not identified any other service issues that may impact the value of the product</w:t>
            </w:r>
          </w:p>
        </w:tc>
        <w:tc>
          <w:tcPr>
            <w:tcW w:w="1933" w:type="dxa"/>
          </w:tcPr>
          <w:p w14:paraId="51EBB29C" w14:textId="01EF8CD0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4B465B" w:rsidRPr="000A799A" w14:paraId="2C4F2F3D" w14:textId="77777777" w:rsidTr="009E24B8">
        <w:tc>
          <w:tcPr>
            <w:tcW w:w="7083" w:type="dxa"/>
          </w:tcPr>
          <w:p w14:paraId="7B5E010E" w14:textId="5DF9C228" w:rsidR="004B465B" w:rsidRPr="00943EC7" w:rsidRDefault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We are </w:t>
            </w:r>
            <w:r w:rsidR="004B465B" w:rsidRPr="00943EC7">
              <w:rPr>
                <w:rFonts w:ascii="Arial" w:hAnsi="Arial" w:cs="Arial"/>
                <w:sz w:val="18"/>
                <w:szCs w:val="18"/>
                <w:lang w:val="en-GB" w:eastAsia="en-GB"/>
              </w:rPr>
              <w:t>satisfied that the complaints data does not highlight any concerns about the Distribution Strategy or Distribution Channels'</w:t>
            </w:r>
          </w:p>
        </w:tc>
        <w:tc>
          <w:tcPr>
            <w:tcW w:w="1933" w:type="dxa"/>
          </w:tcPr>
          <w:p w14:paraId="605B5EC2" w14:textId="5DD7F059" w:rsidR="004B465B" w:rsidRPr="00943EC7" w:rsidRDefault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7A080B23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21A04603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1CAAA427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75D3FE0D" w14:textId="140A5052" w:rsidR="00C577BE" w:rsidRPr="000A799A" w:rsidRDefault="00C577BE" w:rsidP="0085620B">
      <w:pPr>
        <w:pStyle w:val="StyleSicsicAdvisoryNormal"/>
        <w:ind w:left="0"/>
        <w:rPr>
          <w:rFonts w:ascii="Arial" w:hAnsi="Arial" w:cs="Arial"/>
          <w:sz w:val="20"/>
          <w:szCs w:val="20"/>
        </w:rPr>
      </w:pPr>
    </w:p>
    <w:sectPr w:rsidR="00C577BE" w:rsidRPr="000A799A" w:rsidSect="00351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947" w:bottom="1684" w:left="1276" w:header="425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B9E2" w14:textId="77777777" w:rsidR="00A873AF" w:rsidRDefault="00A873AF" w:rsidP="00072083">
      <w:r>
        <w:separator/>
      </w:r>
    </w:p>
  </w:endnote>
  <w:endnote w:type="continuationSeparator" w:id="0">
    <w:p w14:paraId="63491D24" w14:textId="77777777" w:rsidR="00A873AF" w:rsidRDefault="00A873AF" w:rsidP="0007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2B57" w14:textId="77777777" w:rsidR="00E21339" w:rsidRDefault="00E21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B59E" w14:textId="362FC4D3" w:rsidR="00655049" w:rsidRPr="00655049" w:rsidRDefault="00655049">
    <w:pPr>
      <w:pStyle w:val="Footer"/>
      <w:rPr>
        <w:rFonts w:ascii="Myriad Pro Light" w:hAnsi="Myriad Pro Light"/>
        <w:sz w:val="18"/>
        <w:szCs w:val="18"/>
      </w:rPr>
    </w:pPr>
    <w:r w:rsidRPr="00655049">
      <w:rPr>
        <w:rFonts w:ascii="Myriad Pro Light" w:hAnsi="Myriad Pro Light"/>
        <w:sz w:val="18"/>
        <w:szCs w:val="18"/>
      </w:rPr>
      <w:fldChar w:fldCharType="begin"/>
    </w:r>
    <w:r w:rsidRPr="00655049">
      <w:rPr>
        <w:rFonts w:ascii="Myriad Pro Light" w:hAnsi="Myriad Pro Light"/>
        <w:sz w:val="18"/>
        <w:szCs w:val="18"/>
      </w:rPr>
      <w:instrText xml:space="preserve"> PAGE   \* MERGEFORMAT </w:instrText>
    </w:r>
    <w:r w:rsidRPr="00655049">
      <w:rPr>
        <w:rFonts w:ascii="Myriad Pro Light" w:hAnsi="Myriad Pro Light"/>
        <w:sz w:val="18"/>
        <w:szCs w:val="18"/>
      </w:rPr>
      <w:fldChar w:fldCharType="separate"/>
    </w:r>
    <w:r w:rsidRPr="00655049">
      <w:rPr>
        <w:rFonts w:ascii="Myriad Pro Light" w:hAnsi="Myriad Pro Light"/>
        <w:noProof/>
        <w:sz w:val="18"/>
        <w:szCs w:val="18"/>
      </w:rPr>
      <w:t>2</w:t>
    </w:r>
    <w:r w:rsidRPr="00655049">
      <w:rPr>
        <w:rFonts w:ascii="Myriad Pro Light" w:hAnsi="Myriad Pro Light"/>
        <w:noProof/>
        <w:sz w:val="18"/>
        <w:szCs w:val="18"/>
      </w:rPr>
      <w:fldChar w:fldCharType="end"/>
    </w:r>
    <w:r w:rsidR="0014528A">
      <w:rPr>
        <w:rFonts w:ascii="Myriad Pro Light" w:hAnsi="Myriad Pro Light"/>
        <w:noProof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A84F" w14:textId="77777777" w:rsidR="00E21339" w:rsidRDefault="00E21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959F" w14:textId="77777777" w:rsidR="00A873AF" w:rsidRDefault="00A873AF" w:rsidP="00072083">
      <w:r>
        <w:separator/>
      </w:r>
    </w:p>
  </w:footnote>
  <w:footnote w:type="continuationSeparator" w:id="0">
    <w:p w14:paraId="5FD37841" w14:textId="77777777" w:rsidR="00A873AF" w:rsidRDefault="00A873AF" w:rsidP="0007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E939" w14:textId="77777777" w:rsidR="00E21339" w:rsidRDefault="00E21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6E4C" w14:textId="56A92BD5" w:rsidR="00395B46" w:rsidRDefault="00395B46" w:rsidP="000A799A">
    <w:pPr>
      <w:pStyle w:val="Header"/>
      <w:spacing w:before="240"/>
      <w:ind w:left="-426"/>
      <w:jc w:val="center"/>
    </w:pPr>
  </w:p>
  <w:p w14:paraId="33036950" w14:textId="77777777" w:rsidR="00E21339" w:rsidRDefault="00E21339" w:rsidP="000A799A">
    <w:pPr>
      <w:pStyle w:val="Header"/>
      <w:spacing w:before="240"/>
      <w:ind w:left="-42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C0B3" w14:textId="77777777" w:rsidR="00E21339" w:rsidRDefault="00E21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6E7D"/>
    <w:multiLevelType w:val="hybridMultilevel"/>
    <w:tmpl w:val="14A8EE2A"/>
    <w:lvl w:ilvl="0" w:tplc="08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0C8F032E"/>
    <w:multiLevelType w:val="hybridMultilevel"/>
    <w:tmpl w:val="5CF47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5D5F"/>
    <w:multiLevelType w:val="hybridMultilevel"/>
    <w:tmpl w:val="A5AAE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C7D45"/>
    <w:multiLevelType w:val="hybridMultilevel"/>
    <w:tmpl w:val="2C8AF580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 w15:restartNumberingAfterBreak="0">
    <w:nsid w:val="1A166CDE"/>
    <w:multiLevelType w:val="hybridMultilevel"/>
    <w:tmpl w:val="C20E4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F3BE8"/>
    <w:multiLevelType w:val="hybridMultilevel"/>
    <w:tmpl w:val="0652F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726B"/>
    <w:multiLevelType w:val="hybridMultilevel"/>
    <w:tmpl w:val="7E7252AA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2E4BA3"/>
    <w:multiLevelType w:val="hybridMultilevel"/>
    <w:tmpl w:val="BF2C9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F25BC"/>
    <w:multiLevelType w:val="hybridMultilevel"/>
    <w:tmpl w:val="3A2C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619"/>
    <w:multiLevelType w:val="hybridMultilevel"/>
    <w:tmpl w:val="A710B57E"/>
    <w:lvl w:ilvl="0" w:tplc="9F982452">
      <w:numFmt w:val="bullet"/>
      <w:lvlText w:val="-"/>
      <w:lvlJc w:val="left"/>
      <w:pPr>
        <w:ind w:left="1211" w:hanging="360"/>
      </w:pPr>
      <w:rPr>
        <w:rFonts w:ascii="Myriad Pro Light" w:eastAsia="MS Mincho" w:hAnsi="Myriad Pro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E9B2B1B"/>
    <w:multiLevelType w:val="hybridMultilevel"/>
    <w:tmpl w:val="98B6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91B7C"/>
    <w:multiLevelType w:val="hybridMultilevel"/>
    <w:tmpl w:val="2DD6F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A1802"/>
    <w:multiLevelType w:val="hybridMultilevel"/>
    <w:tmpl w:val="680C0E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610553"/>
    <w:multiLevelType w:val="hybridMultilevel"/>
    <w:tmpl w:val="DDE89F54"/>
    <w:lvl w:ilvl="0" w:tplc="F8043E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2BC62F5"/>
    <w:multiLevelType w:val="multilevel"/>
    <w:tmpl w:val="E360802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9A44"/>
      </w:rPr>
    </w:lvl>
    <w:lvl w:ilvl="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  <w:color w:val="009A44"/>
      </w:rPr>
    </w:lvl>
    <w:lvl w:ilvl="3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3141DAB"/>
    <w:multiLevelType w:val="hybridMultilevel"/>
    <w:tmpl w:val="BA1C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E61CB"/>
    <w:multiLevelType w:val="hybridMultilevel"/>
    <w:tmpl w:val="F43A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B6D91"/>
    <w:multiLevelType w:val="hybridMultilevel"/>
    <w:tmpl w:val="4CE666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A56118"/>
    <w:multiLevelType w:val="hybridMultilevel"/>
    <w:tmpl w:val="651A2BEA"/>
    <w:lvl w:ilvl="0" w:tplc="FC2CBAC0">
      <w:start w:val="1"/>
      <w:numFmt w:val="bullet"/>
      <w:lvlText w:val=""/>
      <w:lvlJc w:val="center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B1D2705"/>
    <w:multiLevelType w:val="hybridMultilevel"/>
    <w:tmpl w:val="313C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94349"/>
    <w:multiLevelType w:val="hybridMultilevel"/>
    <w:tmpl w:val="B630C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364BE8"/>
    <w:multiLevelType w:val="hybridMultilevel"/>
    <w:tmpl w:val="6AB0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03C8C"/>
    <w:multiLevelType w:val="hybridMultilevel"/>
    <w:tmpl w:val="F59E70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EE16C0"/>
    <w:multiLevelType w:val="hybridMultilevel"/>
    <w:tmpl w:val="D59ED032"/>
    <w:lvl w:ilvl="0" w:tplc="47DAEF4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009A44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57B40F5"/>
    <w:multiLevelType w:val="hybridMultilevel"/>
    <w:tmpl w:val="6386A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67B17"/>
    <w:multiLevelType w:val="hybridMultilevel"/>
    <w:tmpl w:val="0CA45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20524"/>
    <w:multiLevelType w:val="hybridMultilevel"/>
    <w:tmpl w:val="C0D4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832002">
    <w:abstractNumId w:val="6"/>
  </w:num>
  <w:num w:numId="2" w16cid:durableId="619729771">
    <w:abstractNumId w:val="23"/>
  </w:num>
  <w:num w:numId="3" w16cid:durableId="313606502">
    <w:abstractNumId w:val="14"/>
  </w:num>
  <w:num w:numId="4" w16cid:durableId="1438792436">
    <w:abstractNumId w:val="9"/>
  </w:num>
  <w:num w:numId="5" w16cid:durableId="1975791395">
    <w:abstractNumId w:val="13"/>
  </w:num>
  <w:num w:numId="6" w16cid:durableId="1885289627">
    <w:abstractNumId w:val="18"/>
  </w:num>
  <w:num w:numId="7" w16cid:durableId="151525279">
    <w:abstractNumId w:val="16"/>
  </w:num>
  <w:num w:numId="8" w16cid:durableId="1931505041">
    <w:abstractNumId w:val="25"/>
  </w:num>
  <w:num w:numId="9" w16cid:durableId="345257050">
    <w:abstractNumId w:val="21"/>
  </w:num>
  <w:num w:numId="10" w16cid:durableId="533423195">
    <w:abstractNumId w:val="10"/>
  </w:num>
  <w:num w:numId="11" w16cid:durableId="984776669">
    <w:abstractNumId w:val="19"/>
  </w:num>
  <w:num w:numId="12" w16cid:durableId="482891871">
    <w:abstractNumId w:val="5"/>
  </w:num>
  <w:num w:numId="13" w16cid:durableId="254361371">
    <w:abstractNumId w:val="11"/>
  </w:num>
  <w:num w:numId="14" w16cid:durableId="976910224">
    <w:abstractNumId w:val="24"/>
  </w:num>
  <w:num w:numId="15" w16cid:durableId="325087933">
    <w:abstractNumId w:val="7"/>
  </w:num>
  <w:num w:numId="16" w16cid:durableId="219946212">
    <w:abstractNumId w:val="17"/>
  </w:num>
  <w:num w:numId="17" w16cid:durableId="2143880402">
    <w:abstractNumId w:val="1"/>
  </w:num>
  <w:num w:numId="18" w16cid:durableId="706223835">
    <w:abstractNumId w:val="12"/>
  </w:num>
  <w:num w:numId="19" w16cid:durableId="1922636323">
    <w:abstractNumId w:val="4"/>
  </w:num>
  <w:num w:numId="20" w16cid:durableId="1695764350">
    <w:abstractNumId w:val="22"/>
  </w:num>
  <w:num w:numId="21" w16cid:durableId="1502165183">
    <w:abstractNumId w:val="15"/>
  </w:num>
  <w:num w:numId="22" w16cid:durableId="1720125530">
    <w:abstractNumId w:val="8"/>
  </w:num>
  <w:num w:numId="23" w16cid:durableId="111675458">
    <w:abstractNumId w:val="2"/>
  </w:num>
  <w:num w:numId="24" w16cid:durableId="714551415">
    <w:abstractNumId w:val="0"/>
  </w:num>
  <w:num w:numId="25" w16cid:durableId="2035574035">
    <w:abstractNumId w:val="20"/>
  </w:num>
  <w:num w:numId="26" w16cid:durableId="630787006">
    <w:abstractNumId w:val="3"/>
  </w:num>
  <w:num w:numId="27" w16cid:durableId="109539729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94"/>
    <w:rsid w:val="00042FA8"/>
    <w:rsid w:val="00072083"/>
    <w:rsid w:val="00075970"/>
    <w:rsid w:val="00076F5B"/>
    <w:rsid w:val="000A269D"/>
    <w:rsid w:val="000A5D65"/>
    <w:rsid w:val="000A799A"/>
    <w:rsid w:val="000C5574"/>
    <w:rsid w:val="000C5D9D"/>
    <w:rsid w:val="000C6803"/>
    <w:rsid w:val="000C6DFC"/>
    <w:rsid w:val="000E33C6"/>
    <w:rsid w:val="001037D0"/>
    <w:rsid w:val="0011110A"/>
    <w:rsid w:val="001412FC"/>
    <w:rsid w:val="0014392D"/>
    <w:rsid w:val="0014528A"/>
    <w:rsid w:val="00177C0D"/>
    <w:rsid w:val="0018593B"/>
    <w:rsid w:val="001A3F5D"/>
    <w:rsid w:val="001B0ADF"/>
    <w:rsid w:val="001B275A"/>
    <w:rsid w:val="001C57BD"/>
    <w:rsid w:val="001D669F"/>
    <w:rsid w:val="001E05D2"/>
    <w:rsid w:val="001E4B08"/>
    <w:rsid w:val="00262ECB"/>
    <w:rsid w:val="002640F7"/>
    <w:rsid w:val="00285E06"/>
    <w:rsid w:val="00296666"/>
    <w:rsid w:val="002B4EA7"/>
    <w:rsid w:val="002B7830"/>
    <w:rsid w:val="002C4D3D"/>
    <w:rsid w:val="00316E89"/>
    <w:rsid w:val="00327D18"/>
    <w:rsid w:val="003465CB"/>
    <w:rsid w:val="00351400"/>
    <w:rsid w:val="00354A95"/>
    <w:rsid w:val="00377415"/>
    <w:rsid w:val="003816F7"/>
    <w:rsid w:val="00392A16"/>
    <w:rsid w:val="00395B46"/>
    <w:rsid w:val="003B0BB4"/>
    <w:rsid w:val="003C5165"/>
    <w:rsid w:val="003D18F1"/>
    <w:rsid w:val="003D5D83"/>
    <w:rsid w:val="003E0AFA"/>
    <w:rsid w:val="003E52B6"/>
    <w:rsid w:val="003E77F1"/>
    <w:rsid w:val="003F2DD2"/>
    <w:rsid w:val="003F60CF"/>
    <w:rsid w:val="00400C9D"/>
    <w:rsid w:val="0041768C"/>
    <w:rsid w:val="00424FAD"/>
    <w:rsid w:val="00427E11"/>
    <w:rsid w:val="00430FF4"/>
    <w:rsid w:val="00445F1A"/>
    <w:rsid w:val="004622DF"/>
    <w:rsid w:val="00466BE5"/>
    <w:rsid w:val="00473415"/>
    <w:rsid w:val="004813F5"/>
    <w:rsid w:val="004A061B"/>
    <w:rsid w:val="004A5DDD"/>
    <w:rsid w:val="004B465B"/>
    <w:rsid w:val="004C29CE"/>
    <w:rsid w:val="004E6DF4"/>
    <w:rsid w:val="004E749A"/>
    <w:rsid w:val="004F4838"/>
    <w:rsid w:val="0051169E"/>
    <w:rsid w:val="0051758B"/>
    <w:rsid w:val="00533D5F"/>
    <w:rsid w:val="00533E02"/>
    <w:rsid w:val="00575F82"/>
    <w:rsid w:val="00593A5E"/>
    <w:rsid w:val="005A2666"/>
    <w:rsid w:val="005A4D67"/>
    <w:rsid w:val="005C2148"/>
    <w:rsid w:val="005D5122"/>
    <w:rsid w:val="005E0D96"/>
    <w:rsid w:val="005F657D"/>
    <w:rsid w:val="00604146"/>
    <w:rsid w:val="00655049"/>
    <w:rsid w:val="00657EB8"/>
    <w:rsid w:val="006620FC"/>
    <w:rsid w:val="00664F56"/>
    <w:rsid w:val="00676258"/>
    <w:rsid w:val="00677BEE"/>
    <w:rsid w:val="0068118E"/>
    <w:rsid w:val="0068644D"/>
    <w:rsid w:val="006A06C6"/>
    <w:rsid w:val="006A2D03"/>
    <w:rsid w:val="006A3DE2"/>
    <w:rsid w:val="006B640A"/>
    <w:rsid w:val="006B67BB"/>
    <w:rsid w:val="006B6A1D"/>
    <w:rsid w:val="006F54CC"/>
    <w:rsid w:val="00702BB2"/>
    <w:rsid w:val="007079E2"/>
    <w:rsid w:val="007121FF"/>
    <w:rsid w:val="00715BF5"/>
    <w:rsid w:val="007166B8"/>
    <w:rsid w:val="0072406D"/>
    <w:rsid w:val="00727462"/>
    <w:rsid w:val="00731686"/>
    <w:rsid w:val="0074608B"/>
    <w:rsid w:val="00746BF1"/>
    <w:rsid w:val="00755F55"/>
    <w:rsid w:val="0076052B"/>
    <w:rsid w:val="007624B6"/>
    <w:rsid w:val="007739A7"/>
    <w:rsid w:val="0077730D"/>
    <w:rsid w:val="00792520"/>
    <w:rsid w:val="007B4C7E"/>
    <w:rsid w:val="00805982"/>
    <w:rsid w:val="00805E17"/>
    <w:rsid w:val="00822426"/>
    <w:rsid w:val="00830B05"/>
    <w:rsid w:val="008321EC"/>
    <w:rsid w:val="008335C3"/>
    <w:rsid w:val="00854C7D"/>
    <w:rsid w:val="00855599"/>
    <w:rsid w:val="0085620B"/>
    <w:rsid w:val="00861DF5"/>
    <w:rsid w:val="00875294"/>
    <w:rsid w:val="008A5879"/>
    <w:rsid w:val="008C2EA8"/>
    <w:rsid w:val="008F3CF2"/>
    <w:rsid w:val="00901340"/>
    <w:rsid w:val="00902E2E"/>
    <w:rsid w:val="00903FEC"/>
    <w:rsid w:val="00917145"/>
    <w:rsid w:val="009229F9"/>
    <w:rsid w:val="00932474"/>
    <w:rsid w:val="00935AC9"/>
    <w:rsid w:val="00943EC7"/>
    <w:rsid w:val="00967063"/>
    <w:rsid w:val="0097206F"/>
    <w:rsid w:val="00972867"/>
    <w:rsid w:val="009A11BE"/>
    <w:rsid w:val="009C16D9"/>
    <w:rsid w:val="009C2148"/>
    <w:rsid w:val="009C6BF2"/>
    <w:rsid w:val="009E3528"/>
    <w:rsid w:val="009F19A2"/>
    <w:rsid w:val="009F6FDC"/>
    <w:rsid w:val="00A20F37"/>
    <w:rsid w:val="00A312D3"/>
    <w:rsid w:val="00A4168B"/>
    <w:rsid w:val="00A43AFE"/>
    <w:rsid w:val="00A445AE"/>
    <w:rsid w:val="00A50E64"/>
    <w:rsid w:val="00A55D98"/>
    <w:rsid w:val="00A83D11"/>
    <w:rsid w:val="00A858C0"/>
    <w:rsid w:val="00A873AF"/>
    <w:rsid w:val="00A976C6"/>
    <w:rsid w:val="00AA4DEB"/>
    <w:rsid w:val="00AB72E0"/>
    <w:rsid w:val="00AD381A"/>
    <w:rsid w:val="00AF4A3D"/>
    <w:rsid w:val="00B01721"/>
    <w:rsid w:val="00B11EE9"/>
    <w:rsid w:val="00B1323A"/>
    <w:rsid w:val="00B26A4A"/>
    <w:rsid w:val="00B312A3"/>
    <w:rsid w:val="00B34D07"/>
    <w:rsid w:val="00B53162"/>
    <w:rsid w:val="00B71854"/>
    <w:rsid w:val="00B8575B"/>
    <w:rsid w:val="00B868C3"/>
    <w:rsid w:val="00B91164"/>
    <w:rsid w:val="00B9732D"/>
    <w:rsid w:val="00BA05B6"/>
    <w:rsid w:val="00BA23AE"/>
    <w:rsid w:val="00BA5FEE"/>
    <w:rsid w:val="00BC2730"/>
    <w:rsid w:val="00BC675D"/>
    <w:rsid w:val="00BD4556"/>
    <w:rsid w:val="00BF5B9B"/>
    <w:rsid w:val="00C13DF7"/>
    <w:rsid w:val="00C41C0B"/>
    <w:rsid w:val="00C4636D"/>
    <w:rsid w:val="00C54ABD"/>
    <w:rsid w:val="00C577BE"/>
    <w:rsid w:val="00C75B7F"/>
    <w:rsid w:val="00C75C88"/>
    <w:rsid w:val="00CA1E6D"/>
    <w:rsid w:val="00CA4B9A"/>
    <w:rsid w:val="00CB2786"/>
    <w:rsid w:val="00CB647A"/>
    <w:rsid w:val="00CC12F7"/>
    <w:rsid w:val="00CD0CDE"/>
    <w:rsid w:val="00CF6E62"/>
    <w:rsid w:val="00D061EB"/>
    <w:rsid w:val="00D11B13"/>
    <w:rsid w:val="00D23B1C"/>
    <w:rsid w:val="00D312DB"/>
    <w:rsid w:val="00D34707"/>
    <w:rsid w:val="00D411EA"/>
    <w:rsid w:val="00D41FA7"/>
    <w:rsid w:val="00D46A00"/>
    <w:rsid w:val="00D518C6"/>
    <w:rsid w:val="00D67FF4"/>
    <w:rsid w:val="00D732F6"/>
    <w:rsid w:val="00D97CF2"/>
    <w:rsid w:val="00DA66FB"/>
    <w:rsid w:val="00DB1417"/>
    <w:rsid w:val="00DB3A1A"/>
    <w:rsid w:val="00DB4A69"/>
    <w:rsid w:val="00DC2F21"/>
    <w:rsid w:val="00DD309D"/>
    <w:rsid w:val="00DD4897"/>
    <w:rsid w:val="00E00342"/>
    <w:rsid w:val="00E01858"/>
    <w:rsid w:val="00E1153C"/>
    <w:rsid w:val="00E21339"/>
    <w:rsid w:val="00E35186"/>
    <w:rsid w:val="00E378CE"/>
    <w:rsid w:val="00E40385"/>
    <w:rsid w:val="00E42424"/>
    <w:rsid w:val="00E633F7"/>
    <w:rsid w:val="00E90872"/>
    <w:rsid w:val="00E9149F"/>
    <w:rsid w:val="00EA3534"/>
    <w:rsid w:val="00EA6709"/>
    <w:rsid w:val="00EB0C6C"/>
    <w:rsid w:val="00EB0D00"/>
    <w:rsid w:val="00EB74D8"/>
    <w:rsid w:val="00EE2C67"/>
    <w:rsid w:val="00EF5945"/>
    <w:rsid w:val="00F10BC6"/>
    <w:rsid w:val="00F2591C"/>
    <w:rsid w:val="00F25CFA"/>
    <w:rsid w:val="00F46A44"/>
    <w:rsid w:val="00F46D26"/>
    <w:rsid w:val="00F722C6"/>
    <w:rsid w:val="00F87153"/>
    <w:rsid w:val="00FA6284"/>
    <w:rsid w:val="00FB3F87"/>
    <w:rsid w:val="00FD33F4"/>
    <w:rsid w:val="00FD7010"/>
    <w:rsid w:val="00FE1EC1"/>
    <w:rsid w:val="00FE38F5"/>
    <w:rsid w:val="00FE4930"/>
    <w:rsid w:val="00FE5EE0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A57D6"/>
  <w14:defaultImageDpi w14:val="330"/>
  <w15:docId w15:val="{A4D29FC5-AE7F-40BF-A68C-C6C605C9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MS Mincho" w:hAnsi="Myriad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68118E"/>
    <w:pPr>
      <w:keepNext/>
      <w:keepLines/>
      <w:spacing w:before="240"/>
      <w:outlineLvl w:val="0"/>
    </w:pPr>
    <w:rPr>
      <w:rFonts w:eastAsia="MS Gothic"/>
      <w:color w:val="007C3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8118E"/>
    <w:pPr>
      <w:keepNext/>
      <w:keepLines/>
      <w:spacing w:before="40"/>
      <w:outlineLvl w:val="1"/>
    </w:pPr>
    <w:rPr>
      <w:rFonts w:eastAsia="MS Gothic"/>
      <w:color w:val="007C3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A3D"/>
    <w:pPr>
      <w:keepNext/>
      <w:keepLines/>
      <w:spacing w:before="40"/>
      <w:outlineLvl w:val="2"/>
    </w:pPr>
    <w:rPr>
      <w:rFonts w:eastAsia="MS Gothic"/>
      <w:color w:val="0052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E2E"/>
    <w:pPr>
      <w:keepNext/>
      <w:keepLines/>
      <w:spacing w:before="40"/>
      <w:outlineLvl w:val="3"/>
    </w:pPr>
    <w:rPr>
      <w:rFonts w:eastAsia="MS Gothic"/>
      <w:i/>
      <w:iCs/>
      <w:color w:val="007C3C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E2E"/>
    <w:pPr>
      <w:keepNext/>
      <w:keepLines/>
      <w:spacing w:before="40"/>
      <w:outlineLvl w:val="4"/>
    </w:pPr>
    <w:rPr>
      <w:rFonts w:eastAsia="MS Gothic"/>
      <w:color w:val="007C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0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083"/>
  </w:style>
  <w:style w:type="paragraph" w:styleId="Footer">
    <w:name w:val="footer"/>
    <w:basedOn w:val="Normal"/>
    <w:link w:val="FooterChar"/>
    <w:uiPriority w:val="99"/>
    <w:unhideWhenUsed/>
    <w:rsid w:val="000720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083"/>
  </w:style>
  <w:style w:type="paragraph" w:styleId="BalloonText">
    <w:name w:val="Balloon Text"/>
    <w:basedOn w:val="Normal"/>
    <w:link w:val="BalloonTextChar"/>
    <w:uiPriority w:val="99"/>
    <w:semiHidden/>
    <w:unhideWhenUsed/>
    <w:rsid w:val="000720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208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18E"/>
    <w:pPr>
      <w:ind w:left="720"/>
      <w:contextualSpacing/>
    </w:pPr>
  </w:style>
  <w:style w:type="paragraph" w:customStyle="1" w:styleId="StyleSicsicAdvisoryNormal">
    <w:name w:val="Style SicsicAdvisory Normal"/>
    <w:basedOn w:val="Normal"/>
    <w:link w:val="StyleSicsicAdvisoryNormalChar"/>
    <w:qFormat/>
    <w:rsid w:val="003C5165"/>
    <w:pPr>
      <w:ind w:left="284"/>
    </w:pPr>
    <w:rPr>
      <w:rFonts w:ascii="Myriad Pro Light" w:hAnsi="Myriad Pro Light"/>
      <w:sz w:val="22"/>
      <w:lang w:val="en-GB"/>
    </w:rPr>
  </w:style>
  <w:style w:type="paragraph" w:customStyle="1" w:styleId="StyleSicsicAdvisoryHeader1">
    <w:name w:val="Style Sicsic Advisory Header 1"/>
    <w:basedOn w:val="Heading1"/>
    <w:next w:val="StyleSicsicAdvisoryNormal"/>
    <w:link w:val="StyleSicsicAdvisoryHeader1Char"/>
    <w:qFormat/>
    <w:rsid w:val="003C5165"/>
    <w:pPr>
      <w:spacing w:after="120"/>
      <w:ind w:left="284"/>
    </w:pPr>
    <w:rPr>
      <w:b/>
      <w:color w:val="009A44"/>
      <w:sz w:val="26"/>
      <w:lang w:val="en-GB"/>
    </w:rPr>
  </w:style>
  <w:style w:type="character" w:customStyle="1" w:styleId="StyleSicsicAdvisoryNormalChar">
    <w:name w:val="Style SicsicAdvisory Normal Char"/>
    <w:link w:val="StyleSicsicAdvisoryNormal"/>
    <w:rsid w:val="003C5165"/>
    <w:rPr>
      <w:rFonts w:ascii="Myriad Pro Light" w:hAnsi="Myriad Pro Light"/>
      <w:sz w:val="22"/>
      <w:szCs w:val="24"/>
      <w:lang w:eastAsia="en-US"/>
    </w:rPr>
  </w:style>
  <w:style w:type="paragraph" w:customStyle="1" w:styleId="StyleSicsicAdvisoryheader2">
    <w:name w:val="Style Sicsic Advisory header2"/>
    <w:basedOn w:val="Heading2"/>
    <w:next w:val="StyleSicsicAdvisoryNormal"/>
    <w:link w:val="StyleSicsicAdvisoryheader2Char"/>
    <w:qFormat/>
    <w:rsid w:val="003C5165"/>
    <w:pPr>
      <w:spacing w:after="120"/>
      <w:ind w:left="284"/>
    </w:pPr>
    <w:rPr>
      <w:b/>
      <w:color w:val="009A44"/>
      <w:sz w:val="24"/>
      <w:lang w:val="en-GB"/>
    </w:rPr>
  </w:style>
  <w:style w:type="character" w:customStyle="1" w:styleId="Heading1Char">
    <w:name w:val="Heading 1 Char"/>
    <w:link w:val="Heading1"/>
    <w:uiPriority w:val="9"/>
    <w:rsid w:val="0068118E"/>
    <w:rPr>
      <w:rFonts w:ascii="Myriad Pro" w:eastAsia="MS Gothic" w:hAnsi="Myriad Pro" w:cs="Times New Roman"/>
      <w:color w:val="007C3C"/>
      <w:sz w:val="32"/>
      <w:szCs w:val="32"/>
    </w:rPr>
  </w:style>
  <w:style w:type="character" w:customStyle="1" w:styleId="StyleSicsicAdvisoryHeader1Char">
    <w:name w:val="Style Sicsic Advisory Header 1 Char"/>
    <w:link w:val="StyleSicsicAdvisoryHeader1"/>
    <w:rsid w:val="003C5165"/>
    <w:rPr>
      <w:rFonts w:eastAsia="MS Gothic"/>
      <w:b/>
      <w:color w:val="009A44"/>
      <w:sz w:val="26"/>
      <w:szCs w:val="32"/>
      <w:lang w:eastAsia="en-US"/>
    </w:rPr>
  </w:style>
  <w:style w:type="paragraph" w:customStyle="1" w:styleId="StyleSicsicAdvisroryheader3">
    <w:name w:val="Style Sicsic Advisrory header3"/>
    <w:basedOn w:val="Heading3"/>
    <w:next w:val="StyleSicsicAdvisoryNormal"/>
    <w:link w:val="StyleSicsicAdvisroryheader3Char"/>
    <w:qFormat/>
    <w:rsid w:val="00BA23AE"/>
    <w:pPr>
      <w:ind w:left="284"/>
    </w:pPr>
    <w:rPr>
      <w:rFonts w:ascii="Myriad Pro Light" w:hAnsi="Myriad Pro Light"/>
      <w:b/>
      <w:color w:val="009A44"/>
      <w:lang w:val="en-GB"/>
    </w:rPr>
  </w:style>
  <w:style w:type="character" w:customStyle="1" w:styleId="Heading2Char">
    <w:name w:val="Heading 2 Char"/>
    <w:link w:val="Heading2"/>
    <w:uiPriority w:val="9"/>
    <w:semiHidden/>
    <w:rsid w:val="0068118E"/>
    <w:rPr>
      <w:rFonts w:ascii="Myriad Pro" w:eastAsia="MS Gothic" w:hAnsi="Myriad Pro" w:cs="Times New Roman"/>
      <w:color w:val="007C3C"/>
      <w:sz w:val="26"/>
      <w:szCs w:val="26"/>
    </w:rPr>
  </w:style>
  <w:style w:type="character" w:customStyle="1" w:styleId="StyleSicsicAdvisoryheader2Char">
    <w:name w:val="Style Sicsic Advisory header2 Char"/>
    <w:link w:val="StyleSicsicAdvisoryheader2"/>
    <w:rsid w:val="003C5165"/>
    <w:rPr>
      <w:rFonts w:eastAsia="MS Gothic"/>
      <w:b/>
      <w:color w:val="009A44"/>
      <w:sz w:val="24"/>
      <w:szCs w:val="26"/>
      <w:lang w:eastAsia="en-US"/>
    </w:rPr>
  </w:style>
  <w:style w:type="paragraph" w:customStyle="1" w:styleId="StyleSicsicAdvisroryHeader4">
    <w:name w:val="Style Sicsic Advisrory Header 4"/>
    <w:basedOn w:val="Heading4"/>
    <w:next w:val="StyleSicsicAdvisoryNormal"/>
    <w:link w:val="StyleSicsicAdvisroryHeader4Char"/>
    <w:qFormat/>
    <w:rsid w:val="00BA23AE"/>
    <w:pPr>
      <w:ind w:left="284"/>
    </w:pPr>
    <w:rPr>
      <w:i w:val="0"/>
      <w:color w:val="009A44"/>
      <w:lang w:val="en-GB"/>
    </w:rPr>
  </w:style>
  <w:style w:type="character" w:customStyle="1" w:styleId="Heading3Char">
    <w:name w:val="Heading 3 Char"/>
    <w:link w:val="Heading3"/>
    <w:uiPriority w:val="9"/>
    <w:semiHidden/>
    <w:rsid w:val="00AF4A3D"/>
    <w:rPr>
      <w:rFonts w:ascii="Myriad Pro" w:eastAsia="MS Gothic" w:hAnsi="Myriad Pro" w:cs="Times New Roman"/>
      <w:color w:val="005228"/>
    </w:rPr>
  </w:style>
  <w:style w:type="character" w:customStyle="1" w:styleId="StyleSicsicAdvisroryheader3Char">
    <w:name w:val="Style Sicsic Advisrory header3 Char"/>
    <w:link w:val="StyleSicsicAdvisroryheader3"/>
    <w:rsid w:val="00BA23AE"/>
    <w:rPr>
      <w:rFonts w:ascii="Myriad Pro Light" w:eastAsia="MS Gothic" w:hAnsi="Myriad Pro Light"/>
      <w:b/>
      <w:color w:val="009A44"/>
      <w:sz w:val="24"/>
      <w:szCs w:val="24"/>
      <w:lang w:eastAsia="en-US"/>
    </w:rPr>
  </w:style>
  <w:style w:type="paragraph" w:customStyle="1" w:styleId="StyleSicsicAdvisoryheader5">
    <w:name w:val="Style Sicsic Advisory header5"/>
    <w:basedOn w:val="Heading5"/>
    <w:next w:val="StyleSicsicAdvisoryNormal"/>
    <w:link w:val="StyleSicsicAdvisoryheader5Char"/>
    <w:qFormat/>
    <w:rsid w:val="00657EB8"/>
    <w:pPr>
      <w:ind w:left="284"/>
    </w:pPr>
    <w:rPr>
      <w:rFonts w:ascii="Myriad Pro Light" w:hAnsi="Myriad Pro Light"/>
      <w:color w:val="009A44"/>
      <w:sz w:val="22"/>
      <w:lang w:val="en-GB"/>
    </w:rPr>
  </w:style>
  <w:style w:type="character" w:customStyle="1" w:styleId="Heading4Char">
    <w:name w:val="Heading 4 Char"/>
    <w:link w:val="Heading4"/>
    <w:uiPriority w:val="9"/>
    <w:semiHidden/>
    <w:rsid w:val="00902E2E"/>
    <w:rPr>
      <w:rFonts w:ascii="Myriad Pro" w:eastAsia="MS Gothic" w:hAnsi="Myriad Pro" w:cs="Times New Roman"/>
      <w:i/>
      <w:iCs/>
      <w:color w:val="007C3C"/>
    </w:rPr>
  </w:style>
  <w:style w:type="character" w:customStyle="1" w:styleId="StyleSicsicAdvisroryHeader4Char">
    <w:name w:val="Style Sicsic Advisrory Header 4 Char"/>
    <w:link w:val="StyleSicsicAdvisroryHeader4"/>
    <w:rsid w:val="00BA23AE"/>
    <w:rPr>
      <w:rFonts w:eastAsia="MS Gothic"/>
      <w:iCs/>
      <w:color w:val="009A44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902E2E"/>
    <w:rPr>
      <w:rFonts w:ascii="Myriad Pro" w:eastAsia="MS Gothic" w:hAnsi="Myriad Pro" w:cs="Times New Roman"/>
      <w:color w:val="007C3C"/>
    </w:rPr>
  </w:style>
  <w:style w:type="character" w:customStyle="1" w:styleId="StyleSicsicAdvisoryheader5Char">
    <w:name w:val="Style Sicsic Advisory header5 Char"/>
    <w:link w:val="StyleSicsicAdvisoryheader5"/>
    <w:rsid w:val="00657EB8"/>
    <w:rPr>
      <w:rFonts w:ascii="Myriad Pro Light" w:eastAsia="MS Gothic" w:hAnsi="Myriad Pro Light"/>
      <w:color w:val="009A44"/>
      <w:sz w:val="22"/>
      <w:szCs w:val="24"/>
      <w:lang w:eastAsia="en-US"/>
    </w:rPr>
  </w:style>
  <w:style w:type="paragraph" w:customStyle="1" w:styleId="StyleSicsicAdvisoryHeadline">
    <w:name w:val="Style Sicsic Advisory Headline"/>
    <w:basedOn w:val="Normal"/>
    <w:next w:val="StyleSicsicAdvisoryTitle"/>
    <w:link w:val="StyleSicsicAdvisoryHeadlineChar"/>
    <w:qFormat/>
    <w:rsid w:val="00A976C6"/>
    <w:pPr>
      <w:spacing w:before="120" w:after="120"/>
      <w:ind w:left="284"/>
    </w:pPr>
    <w:rPr>
      <w:rFonts w:ascii="Myriad Pro Light" w:hAnsi="Myriad Pro Light"/>
      <w:b/>
      <w:caps/>
      <w:spacing w:val="60"/>
      <w:sz w:val="32"/>
      <w:lang w:val="en-GB"/>
    </w:rPr>
  </w:style>
  <w:style w:type="paragraph" w:customStyle="1" w:styleId="StyleSicsicAdvisoryTitle">
    <w:name w:val="Style Sicsic Advisory Title"/>
    <w:basedOn w:val="StyleSicsicAdvisoryHeadline"/>
    <w:next w:val="StyleSicsicAdvisoryNormal"/>
    <w:link w:val="StyleSicsicAdvisoryTitleChar"/>
    <w:qFormat/>
    <w:rsid w:val="00377415"/>
    <w:rPr>
      <w:caps w:val="0"/>
      <w:spacing w:val="0"/>
      <w:sz w:val="28"/>
    </w:rPr>
  </w:style>
  <w:style w:type="character" w:customStyle="1" w:styleId="StyleSicsicAdvisoryHeadlineChar">
    <w:name w:val="Style Sicsic Advisory Headline Char"/>
    <w:link w:val="StyleSicsicAdvisoryHeadline"/>
    <w:rsid w:val="00A976C6"/>
    <w:rPr>
      <w:rFonts w:ascii="Myriad Pro Light" w:hAnsi="Myriad Pro Light"/>
      <w:b/>
      <w:caps/>
      <w:spacing w:val="60"/>
      <w:sz w:val="32"/>
      <w:szCs w:val="24"/>
      <w:lang w:eastAsia="en-US"/>
    </w:rPr>
  </w:style>
  <w:style w:type="character" w:customStyle="1" w:styleId="StyleSicsicAdvisoryTitleChar">
    <w:name w:val="Style Sicsic Advisory Title Char"/>
    <w:link w:val="StyleSicsicAdvisoryTitle"/>
    <w:rsid w:val="00377415"/>
    <w:rPr>
      <w:rFonts w:ascii="Myriad Pro Light" w:hAnsi="Myriad Pro Light"/>
      <w:b/>
      <w:sz w:val="28"/>
      <w:szCs w:val="24"/>
      <w:lang w:eastAsia="en-US"/>
    </w:rPr>
  </w:style>
  <w:style w:type="paragraph" w:styleId="Subtitle">
    <w:name w:val="Subtitle"/>
    <w:basedOn w:val="StyleSicsicAdvisoryNormal"/>
    <w:next w:val="StyleSicsicAdvisoryNormal"/>
    <w:link w:val="SubtitleChar"/>
    <w:uiPriority w:val="11"/>
    <w:qFormat/>
    <w:rsid w:val="006B67BB"/>
    <w:pPr>
      <w:numPr>
        <w:ilvl w:val="1"/>
      </w:numPr>
      <w:spacing w:before="120" w:after="120"/>
      <w:ind w:left="851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B67BB"/>
    <w:rPr>
      <w:rFonts w:ascii="Myriad Pro Light" w:eastAsiaTheme="minorEastAsia" w:hAnsi="Myriad Pro Light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6B67B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E38F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E38F5"/>
    <w:rPr>
      <w:i/>
      <w:iCs/>
      <w:color w:val="33A96A" w:themeColor="accent1"/>
    </w:rPr>
  </w:style>
  <w:style w:type="character" w:styleId="Strong">
    <w:name w:val="Strong"/>
    <w:basedOn w:val="DefaultParagraphFont"/>
    <w:uiPriority w:val="22"/>
    <w:qFormat/>
    <w:rsid w:val="00FE38F5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640F7"/>
    <w:pPr>
      <w:spacing w:line="259" w:lineRule="auto"/>
      <w:outlineLvl w:val="9"/>
    </w:pPr>
    <w:rPr>
      <w:rFonts w:asciiTheme="majorHAnsi" w:eastAsiaTheme="majorEastAsia" w:hAnsiTheme="majorHAnsi" w:cstheme="majorBidi"/>
      <w:color w:val="267E4F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640F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640F7"/>
    <w:rPr>
      <w:color w:val="33A96A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003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4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930"/>
    <w:pPr>
      <w:spacing w:after="16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930"/>
    <w:rPr>
      <w:rFonts w:asciiTheme="minorHAnsi" w:eastAsiaTheme="minorHAnsi" w:hAnsiTheme="minorHAnsi" w:cstheme="minorBidi"/>
      <w:lang w:eastAsia="en-US"/>
    </w:rPr>
  </w:style>
  <w:style w:type="paragraph" w:styleId="Revision">
    <w:name w:val="Revision"/>
    <w:hidden/>
    <w:uiPriority w:val="99"/>
    <w:semiHidden/>
    <w:rsid w:val="009F6FDC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E64"/>
    <w:pPr>
      <w:spacing w:after="0"/>
      <w:ind w:right="-816"/>
      <w:jc w:val="both"/>
    </w:pPr>
    <w:rPr>
      <w:rFonts w:ascii="Myriad Pro" w:eastAsia="MS Mincho" w:hAnsi="Myriad Pro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E64"/>
    <w:rPr>
      <w:rFonts w:asciiTheme="minorHAnsi" w:eastAsiaTheme="minorHAnsi" w:hAnsiTheme="minorHAnsi" w:cstheme="minorBidi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316E89"/>
    <w:pPr>
      <w:ind w:right="-81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zt\OneDrive\Documents\Custom%20Office%20Templates\Sicsic%20Advisory%20Word%20Document%20March%202022%20template.dotx" TargetMode="External"/></Relationships>
</file>

<file path=word/theme/theme1.xml><?xml version="1.0" encoding="utf-8"?>
<a:theme xmlns:a="http://schemas.openxmlformats.org/drawingml/2006/main" name="Office Theme">
  <a:themeElements>
    <a:clrScheme name="Sicsic Advisory colours">
      <a:dk1>
        <a:sysClr val="windowText" lastClr="000000"/>
      </a:dk1>
      <a:lt1>
        <a:sysClr val="window" lastClr="FFFFFF"/>
      </a:lt1>
      <a:dk2>
        <a:srgbClr val="A8ABAD"/>
      </a:dk2>
      <a:lt2>
        <a:srgbClr val="EAEAEA"/>
      </a:lt2>
      <a:accent1>
        <a:srgbClr val="33A96A"/>
      </a:accent1>
      <a:accent2>
        <a:srgbClr val="417262"/>
      </a:accent2>
      <a:accent3>
        <a:srgbClr val="275347"/>
      </a:accent3>
      <a:accent4>
        <a:srgbClr val="E0E55B"/>
      </a:accent4>
      <a:accent5>
        <a:srgbClr val="A93450"/>
      </a:accent5>
      <a:accent6>
        <a:srgbClr val="F17154"/>
      </a:accent6>
      <a:hlink>
        <a:srgbClr val="33A96A"/>
      </a:hlink>
      <a:folHlink>
        <a:srgbClr val="33A9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1DBF-FCD5-4639-A0C2-2B750C87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Sicsic Advisory Word Document March 2022 template.dotx</Template>
  <TotalTime>2</TotalTime>
  <Pages>9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///</Company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Horvath</dc:creator>
  <cp:keywords/>
  <dc:description/>
  <cp:lastModifiedBy>Ian Studley</cp:lastModifiedBy>
  <cp:revision>4</cp:revision>
  <dcterms:created xsi:type="dcterms:W3CDTF">2023-07-20T14:05:00Z</dcterms:created>
  <dcterms:modified xsi:type="dcterms:W3CDTF">2023-07-20T14:47:00Z</dcterms:modified>
</cp:coreProperties>
</file>